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1330A6" w:rsidTr="006816EC">
        <w:trPr>
          <w:jc w:val="center"/>
        </w:trPr>
        <w:tc>
          <w:tcPr>
            <w:tcW w:w="743" w:type="dxa"/>
            <w:hideMark/>
          </w:tcPr>
          <w:p w:rsidR="006816EC" w:rsidRPr="001330A6" w:rsidRDefault="006816EC">
            <w:pPr>
              <w:jc w:val="both"/>
              <w:rPr>
                <w:rFonts w:ascii="Arial (W1)" w:hAnsi="Arial (W1)" w:cs="FrankRuehl"/>
                <w:b/>
                <w:bCs/>
                <w:sz w:val="28"/>
                <w:szCs w:val="28"/>
              </w:rPr>
            </w:pPr>
            <w:r w:rsidRPr="001330A6">
              <w:rPr>
                <w:rFonts w:cs="FrankRuehl" w:hint="cs"/>
                <w:b/>
                <w:bCs/>
                <w:sz w:val="28"/>
                <w:szCs w:val="28"/>
                <w:rtl/>
              </w:rPr>
              <w:t xml:space="preserve">בפני </w:t>
            </w:r>
          </w:p>
        </w:tc>
        <w:tc>
          <w:tcPr>
            <w:tcW w:w="8077" w:type="dxa"/>
            <w:gridSpan w:val="2"/>
            <w:hideMark/>
          </w:tcPr>
          <w:p w:rsidR="006816EC" w:rsidRPr="001330A6" w:rsidRDefault="00B32C61" w:rsidP="001330A6">
            <w:pPr>
              <w:rPr>
                <w:rFonts w:ascii="Arial" w:hAnsi="Arial" w:cs="FrankRuehl"/>
                <w:b/>
                <w:bCs/>
                <w:sz w:val="28"/>
                <w:szCs w:val="28"/>
              </w:rPr>
            </w:pPr>
            <w:r w:rsidRPr="001330A6">
              <w:rPr>
                <w:rFonts w:ascii="Arial" w:hAnsi="Arial" w:cs="FrankRuehl" w:hint="cs"/>
                <w:b/>
                <w:bCs/>
                <w:sz w:val="28"/>
                <w:szCs w:val="28"/>
                <w:rtl/>
              </w:rPr>
              <w:t>כבוד</w:t>
            </w:r>
            <w:r w:rsidR="006816EC" w:rsidRPr="001330A6">
              <w:rPr>
                <w:rFonts w:ascii="Arial" w:hAnsi="Arial" w:cs="FrankRuehl" w:hint="cs"/>
                <w:b/>
                <w:bCs/>
                <w:sz w:val="28"/>
                <w:szCs w:val="28"/>
                <w:rtl/>
              </w:rPr>
              <w:t xml:space="preserve"> ה</w:t>
            </w:r>
            <w:r w:rsidRPr="001330A6">
              <w:rPr>
                <w:rFonts w:ascii="Arial" w:hAnsi="Arial" w:cs="FrankRuehl"/>
                <w:b/>
                <w:bCs/>
                <w:sz w:val="28"/>
                <w:szCs w:val="28"/>
                <w:rtl/>
              </w:rPr>
              <w:t>שופטת</w:t>
            </w:r>
            <w:r w:rsidR="006816EC" w:rsidRPr="001330A6">
              <w:rPr>
                <w:rFonts w:ascii="Arial" w:hAnsi="Arial" w:cs="FrankRuehl" w:hint="cs"/>
                <w:b/>
                <w:bCs/>
                <w:sz w:val="28"/>
                <w:szCs w:val="28"/>
                <w:rtl/>
              </w:rPr>
              <w:t xml:space="preserve">  </w:t>
            </w:r>
            <w:r w:rsidRPr="001330A6">
              <w:rPr>
                <w:rFonts w:ascii="Arial" w:hAnsi="Arial" w:cs="FrankRuehl"/>
                <w:b/>
                <w:bCs/>
                <w:sz w:val="28"/>
                <w:szCs w:val="28"/>
                <w:rtl/>
              </w:rPr>
              <w:t>הילה גורביץ עובדיה</w:t>
            </w:r>
          </w:p>
        </w:tc>
      </w:tr>
      <w:tr w:rsidR="006816EC" w:rsidRPr="001330A6" w:rsidTr="006816EC">
        <w:trPr>
          <w:jc w:val="center"/>
        </w:trPr>
        <w:tc>
          <w:tcPr>
            <w:tcW w:w="3249" w:type="dxa"/>
            <w:gridSpan w:val="2"/>
          </w:tcPr>
          <w:p w:rsidR="006816EC" w:rsidRPr="001330A6" w:rsidRDefault="006816EC">
            <w:pPr>
              <w:bidi w:val="0"/>
              <w:rPr>
                <w:rFonts w:ascii="Arial (W1)" w:hAnsi="Arial (W1)" w:cs="FrankRuehl"/>
                <w:b/>
                <w:bCs/>
                <w:noProof w:val="0"/>
                <w:sz w:val="28"/>
                <w:szCs w:val="28"/>
              </w:rPr>
            </w:pPr>
          </w:p>
          <w:p w:rsidR="00FF3E33" w:rsidRPr="001330A6" w:rsidRDefault="001330A6">
            <w:pPr>
              <w:rPr>
                <w:rFonts w:ascii="Arial (W1)" w:hAnsi="Arial (W1)" w:cs="FrankRuehl"/>
                <w:b/>
                <w:bCs/>
                <w:noProof w:val="0"/>
                <w:sz w:val="28"/>
                <w:szCs w:val="28"/>
              </w:rPr>
            </w:pPr>
            <w:r w:rsidRPr="001330A6">
              <w:rPr>
                <w:rFonts w:cs="FrankRuehl" w:hint="cs"/>
                <w:b/>
                <w:bCs/>
                <w:noProof w:val="0"/>
                <w:sz w:val="28"/>
                <w:szCs w:val="28"/>
                <w:rtl/>
              </w:rPr>
              <w:t>התובעת:</w:t>
            </w:r>
          </w:p>
        </w:tc>
        <w:tc>
          <w:tcPr>
            <w:tcW w:w="5571" w:type="dxa"/>
          </w:tcPr>
          <w:p w:rsidR="001330A6" w:rsidRPr="001330A6" w:rsidRDefault="001330A6">
            <w:pPr>
              <w:rPr>
                <w:rFonts w:ascii="Arial (W1)" w:hAnsi="Arial (W1)" w:cs="FrankRuehl"/>
                <w:b/>
                <w:bCs/>
                <w:noProof w:val="0"/>
                <w:sz w:val="28"/>
                <w:szCs w:val="28"/>
                <w:rtl/>
              </w:rPr>
            </w:pPr>
          </w:p>
          <w:p w:rsidR="001330A6" w:rsidRPr="001330A6" w:rsidRDefault="00CE7DBB" w:rsidP="00CE7DBB">
            <w:pPr>
              <w:rPr>
                <w:rFonts w:ascii="Arial" w:hAnsi="Arial" w:cs="FrankRuehl"/>
                <w:b/>
                <w:bCs/>
                <w:noProof w:val="0"/>
                <w:sz w:val="28"/>
                <w:szCs w:val="28"/>
                <w:rtl/>
              </w:rPr>
            </w:pPr>
            <w:r>
              <w:rPr>
                <w:rFonts w:cs="FrankRuehl" w:hint="cs"/>
                <w:b/>
                <w:bCs/>
                <w:noProof w:val="0"/>
                <w:sz w:val="28"/>
                <w:szCs w:val="28"/>
                <w:rtl/>
              </w:rPr>
              <w:t>ס.ר.</w:t>
            </w:r>
            <w:r w:rsidR="009C358E" w:rsidRPr="001330A6">
              <w:rPr>
                <w:rFonts w:cs="FrankRuehl" w:hint="cs"/>
                <w:b/>
                <w:bCs/>
                <w:noProof w:val="0"/>
                <w:sz w:val="28"/>
                <w:szCs w:val="28"/>
                <w:rtl/>
              </w:rPr>
              <w:t xml:space="preserve"> </w:t>
            </w:r>
            <w:r w:rsidR="00E44DDF" w:rsidRPr="001330A6">
              <w:rPr>
                <w:rFonts w:cs="FrankRuehl" w:hint="eastAsia"/>
                <w:b/>
                <w:bCs/>
                <w:noProof w:val="0"/>
                <w:sz w:val="28"/>
                <w:szCs w:val="28"/>
                <w:rtl/>
              </w:rPr>
              <w:t>ת"ז</w:t>
            </w:r>
            <w:r w:rsidR="009C358E" w:rsidRPr="001330A6">
              <w:rPr>
                <w:rFonts w:cs="FrankRuehl" w:hint="cs"/>
                <w:b/>
                <w:bCs/>
                <w:noProof w:val="0"/>
                <w:sz w:val="28"/>
                <w:szCs w:val="28"/>
                <w:rtl/>
              </w:rPr>
              <w:t xml:space="preserve"> </w:t>
            </w:r>
            <w:r>
              <w:rPr>
                <w:rFonts w:cs="FrankRuehl" w:hint="cs"/>
                <w:b/>
                <w:bCs/>
                <w:noProof w:val="0"/>
                <w:sz w:val="28"/>
                <w:szCs w:val="28"/>
                <w:rtl/>
              </w:rPr>
              <w:t>--------</w:t>
            </w:r>
          </w:p>
          <w:p w:rsidR="006816EC" w:rsidRPr="001330A6" w:rsidRDefault="00E44DDF">
            <w:pPr>
              <w:rPr>
                <w:rFonts w:ascii="Arial (W1)" w:hAnsi="Arial (W1)" w:cs="FrankRuehl"/>
                <w:b/>
                <w:bCs/>
                <w:noProof w:val="0"/>
                <w:sz w:val="28"/>
                <w:szCs w:val="28"/>
              </w:rPr>
            </w:pPr>
            <w:r w:rsidRPr="001330A6">
              <w:rPr>
                <w:rFonts w:ascii="Arial" w:hAnsi="Arial" w:cs="FrankRuehl"/>
                <w:b/>
                <w:bCs/>
                <w:noProof w:val="0"/>
                <w:sz w:val="28"/>
                <w:szCs w:val="28"/>
                <w:rtl/>
              </w:rPr>
              <w:t xml:space="preserve">ע"י ב"כ </w:t>
            </w:r>
            <w:r w:rsidR="001330A6" w:rsidRPr="001330A6">
              <w:rPr>
                <w:rFonts w:ascii="Arial" w:hAnsi="Arial" w:cs="FrankRuehl" w:hint="cs"/>
                <w:b/>
                <w:bCs/>
                <w:noProof w:val="0"/>
                <w:sz w:val="28"/>
                <w:szCs w:val="28"/>
                <w:rtl/>
              </w:rPr>
              <w:t>עורך הדין</w:t>
            </w:r>
            <w:r w:rsidR="001330A6" w:rsidRPr="001330A6">
              <w:rPr>
                <w:rFonts w:ascii="Arial (W1)" w:hAnsi="Arial (W1)" w:cs="FrankRuehl" w:hint="cs"/>
                <w:b/>
                <w:bCs/>
                <w:noProof w:val="0"/>
                <w:sz w:val="28"/>
                <w:szCs w:val="28"/>
                <w:rtl/>
              </w:rPr>
              <w:t xml:space="preserve"> מלי קובה</w:t>
            </w:r>
          </w:p>
        </w:tc>
      </w:tr>
      <w:tr w:rsidR="006816EC" w:rsidRPr="001330A6" w:rsidTr="006816EC">
        <w:trPr>
          <w:jc w:val="center"/>
        </w:trPr>
        <w:tc>
          <w:tcPr>
            <w:tcW w:w="8820" w:type="dxa"/>
            <w:gridSpan w:val="3"/>
          </w:tcPr>
          <w:p w:rsidR="006816EC" w:rsidRPr="001330A6" w:rsidRDefault="006816EC">
            <w:pPr>
              <w:rPr>
                <w:rFonts w:ascii="Arial (W1)" w:hAnsi="Arial (W1)" w:cs="FrankRuehl"/>
                <w:b/>
                <w:bCs/>
                <w:noProof w:val="0"/>
                <w:sz w:val="28"/>
                <w:szCs w:val="28"/>
                <w:rtl/>
              </w:rPr>
            </w:pPr>
          </w:p>
          <w:p w:rsidR="006816EC" w:rsidRPr="001330A6" w:rsidRDefault="006816EC">
            <w:pPr>
              <w:jc w:val="center"/>
              <w:rPr>
                <w:rFonts w:cs="FrankRuehl"/>
                <w:b/>
                <w:bCs/>
                <w:noProof w:val="0"/>
                <w:sz w:val="28"/>
                <w:szCs w:val="28"/>
                <w:rtl/>
              </w:rPr>
            </w:pPr>
            <w:r w:rsidRPr="001330A6">
              <w:rPr>
                <w:rFonts w:cs="FrankRuehl" w:hint="cs"/>
                <w:b/>
                <w:bCs/>
                <w:noProof w:val="0"/>
                <w:sz w:val="28"/>
                <w:szCs w:val="28"/>
                <w:rtl/>
              </w:rPr>
              <w:t>נגד</w:t>
            </w:r>
          </w:p>
          <w:p w:rsidR="006816EC" w:rsidRPr="001330A6" w:rsidRDefault="006816EC">
            <w:pPr>
              <w:rPr>
                <w:rFonts w:ascii="Arial (W1)" w:hAnsi="Arial (W1)" w:cs="FrankRuehl"/>
                <w:b/>
                <w:bCs/>
                <w:noProof w:val="0"/>
                <w:sz w:val="28"/>
                <w:szCs w:val="28"/>
              </w:rPr>
            </w:pPr>
          </w:p>
        </w:tc>
      </w:tr>
      <w:tr w:rsidR="006816EC" w:rsidRPr="001330A6" w:rsidTr="006816EC">
        <w:trPr>
          <w:jc w:val="center"/>
        </w:trPr>
        <w:tc>
          <w:tcPr>
            <w:tcW w:w="3249" w:type="dxa"/>
            <w:gridSpan w:val="2"/>
          </w:tcPr>
          <w:p w:rsidR="006816EC" w:rsidRDefault="001330A6">
            <w:pPr>
              <w:rPr>
                <w:rFonts w:ascii="Arial (W1)" w:hAnsi="Arial (W1)" w:cs="FrankRuehl"/>
                <w:b/>
                <w:bCs/>
                <w:noProof w:val="0"/>
                <w:sz w:val="28"/>
                <w:szCs w:val="28"/>
                <w:rtl/>
              </w:rPr>
            </w:pPr>
            <w:r w:rsidRPr="001330A6">
              <w:rPr>
                <w:rFonts w:cs="FrankRuehl" w:hint="cs"/>
                <w:b/>
                <w:bCs/>
                <w:noProof w:val="0"/>
                <w:sz w:val="28"/>
                <w:szCs w:val="28"/>
                <w:rtl/>
              </w:rPr>
              <w:t>הנתבעים:</w:t>
            </w:r>
          </w:p>
          <w:p w:rsidR="00356658" w:rsidRPr="001330A6" w:rsidRDefault="00356658">
            <w:pPr>
              <w:rPr>
                <w:rFonts w:ascii="Arial (W1)" w:hAnsi="Arial (W1)" w:cs="FrankRuehl"/>
                <w:b/>
                <w:bCs/>
                <w:noProof w:val="0"/>
                <w:sz w:val="28"/>
                <w:szCs w:val="28"/>
              </w:rPr>
            </w:pPr>
          </w:p>
        </w:tc>
        <w:tc>
          <w:tcPr>
            <w:tcW w:w="5571" w:type="dxa"/>
          </w:tcPr>
          <w:p w:rsidR="006816EC" w:rsidRPr="001330A6" w:rsidRDefault="001330A6" w:rsidP="00CE7DBB">
            <w:pPr>
              <w:rPr>
                <w:rFonts w:ascii="Arial (W1)" w:hAnsi="Arial (W1)" w:cs="FrankRuehl"/>
                <w:b/>
                <w:bCs/>
                <w:noProof w:val="0"/>
                <w:sz w:val="28"/>
                <w:szCs w:val="28"/>
              </w:rPr>
            </w:pPr>
            <w:r w:rsidRPr="001330A6">
              <w:rPr>
                <w:rFonts w:cs="FrankRuehl" w:hint="cs"/>
                <w:b/>
                <w:bCs/>
                <w:noProof w:val="0"/>
                <w:sz w:val="28"/>
                <w:szCs w:val="28"/>
                <w:rtl/>
              </w:rPr>
              <w:t>1</w:t>
            </w:r>
            <w:r w:rsidR="006816EC" w:rsidRPr="001330A6">
              <w:rPr>
                <w:rFonts w:cs="FrankRuehl" w:hint="cs"/>
                <w:b/>
                <w:bCs/>
                <w:noProof w:val="0"/>
                <w:sz w:val="28"/>
                <w:szCs w:val="28"/>
                <w:rtl/>
              </w:rPr>
              <w:t>.</w:t>
            </w:r>
            <w:r w:rsidRPr="001330A6">
              <w:rPr>
                <w:rFonts w:cs="FrankRuehl" w:hint="cs"/>
                <w:b/>
                <w:bCs/>
                <w:noProof w:val="0"/>
                <w:sz w:val="28"/>
                <w:szCs w:val="28"/>
                <w:rtl/>
              </w:rPr>
              <w:t xml:space="preserve"> </w:t>
            </w:r>
            <w:r w:rsidR="00CE7DBB">
              <w:rPr>
                <w:rFonts w:cs="FrankRuehl" w:hint="cs"/>
                <w:b/>
                <w:bCs/>
                <w:noProof w:val="0"/>
                <w:sz w:val="28"/>
                <w:szCs w:val="28"/>
                <w:rtl/>
              </w:rPr>
              <w:t xml:space="preserve">א.ע. </w:t>
            </w:r>
            <w:r w:rsidR="00E44DDF" w:rsidRPr="001330A6">
              <w:rPr>
                <w:rFonts w:cs="FrankRuehl" w:hint="eastAsia"/>
                <w:b/>
                <w:bCs/>
                <w:noProof w:val="0"/>
                <w:sz w:val="28"/>
                <w:szCs w:val="28"/>
                <w:rtl/>
              </w:rPr>
              <w:t>ת"ז</w:t>
            </w:r>
            <w:r w:rsidR="009C358E" w:rsidRPr="001330A6">
              <w:rPr>
                <w:rFonts w:cs="FrankRuehl" w:hint="cs"/>
                <w:b/>
                <w:bCs/>
                <w:noProof w:val="0"/>
                <w:sz w:val="28"/>
                <w:szCs w:val="28"/>
                <w:rtl/>
              </w:rPr>
              <w:t xml:space="preserve"> </w:t>
            </w:r>
            <w:r w:rsidR="00CE7DBB">
              <w:rPr>
                <w:rFonts w:cs="FrankRuehl" w:hint="cs"/>
                <w:b/>
                <w:bCs/>
                <w:noProof w:val="0"/>
                <w:sz w:val="28"/>
                <w:szCs w:val="28"/>
                <w:rtl/>
              </w:rPr>
              <w:t>--------</w:t>
            </w:r>
          </w:p>
          <w:p w:rsidR="001330A6" w:rsidRPr="001330A6" w:rsidRDefault="001330A6" w:rsidP="00CE7DBB">
            <w:pPr>
              <w:rPr>
                <w:rFonts w:cs="FrankRuehl"/>
                <w:sz w:val="28"/>
                <w:szCs w:val="28"/>
                <w:rtl/>
              </w:rPr>
            </w:pPr>
            <w:r w:rsidRPr="001330A6">
              <w:rPr>
                <w:rFonts w:cs="FrankRuehl" w:hint="cs"/>
                <w:b/>
                <w:bCs/>
                <w:noProof w:val="0"/>
                <w:sz w:val="28"/>
                <w:szCs w:val="28"/>
                <w:rtl/>
              </w:rPr>
              <w:t>2</w:t>
            </w:r>
            <w:r w:rsidR="006816EC" w:rsidRPr="001330A6">
              <w:rPr>
                <w:rFonts w:cs="FrankRuehl" w:hint="cs"/>
                <w:b/>
                <w:bCs/>
                <w:noProof w:val="0"/>
                <w:sz w:val="28"/>
                <w:szCs w:val="28"/>
                <w:rtl/>
              </w:rPr>
              <w:t>.</w:t>
            </w:r>
            <w:r w:rsidRPr="001330A6">
              <w:rPr>
                <w:rFonts w:cs="FrankRuehl" w:hint="cs"/>
                <w:b/>
                <w:bCs/>
                <w:noProof w:val="0"/>
                <w:sz w:val="28"/>
                <w:szCs w:val="28"/>
                <w:rtl/>
              </w:rPr>
              <w:t xml:space="preserve"> </w:t>
            </w:r>
            <w:r w:rsidR="00CE7DBB">
              <w:rPr>
                <w:rFonts w:cs="FrankRuehl" w:hint="cs"/>
                <w:b/>
                <w:bCs/>
                <w:noProof w:val="0"/>
                <w:sz w:val="28"/>
                <w:szCs w:val="28"/>
                <w:rtl/>
              </w:rPr>
              <w:t xml:space="preserve">ת.ע. </w:t>
            </w:r>
            <w:r w:rsidR="00E44DDF" w:rsidRPr="001330A6">
              <w:rPr>
                <w:rFonts w:cs="FrankRuehl" w:hint="eastAsia"/>
                <w:b/>
                <w:bCs/>
                <w:noProof w:val="0"/>
                <w:sz w:val="28"/>
                <w:szCs w:val="28"/>
                <w:rtl/>
              </w:rPr>
              <w:t>ת"ז</w:t>
            </w:r>
            <w:r w:rsidR="009C358E" w:rsidRPr="001330A6">
              <w:rPr>
                <w:rFonts w:cs="FrankRuehl" w:hint="cs"/>
                <w:b/>
                <w:bCs/>
                <w:noProof w:val="0"/>
                <w:sz w:val="28"/>
                <w:szCs w:val="28"/>
                <w:rtl/>
              </w:rPr>
              <w:t xml:space="preserve"> </w:t>
            </w:r>
            <w:r w:rsidR="00CE7DBB">
              <w:rPr>
                <w:rFonts w:cs="FrankRuehl" w:hint="cs"/>
                <w:b/>
                <w:bCs/>
                <w:noProof w:val="0"/>
                <w:sz w:val="28"/>
                <w:szCs w:val="28"/>
                <w:rtl/>
              </w:rPr>
              <w:t>--------</w:t>
            </w:r>
          </w:p>
          <w:p w:rsidR="006816EC" w:rsidRPr="001330A6" w:rsidRDefault="00E44DDF" w:rsidP="001330A6">
            <w:pPr>
              <w:rPr>
                <w:rFonts w:ascii="Arial" w:hAnsi="Arial" w:cs="FrankRuehl"/>
                <w:b/>
                <w:bCs/>
                <w:noProof w:val="0"/>
                <w:sz w:val="28"/>
                <w:szCs w:val="28"/>
              </w:rPr>
            </w:pPr>
            <w:r w:rsidRPr="001330A6">
              <w:rPr>
                <w:rFonts w:ascii="Arial" w:hAnsi="Arial" w:cs="FrankRuehl"/>
                <w:b/>
                <w:bCs/>
                <w:noProof w:val="0"/>
                <w:sz w:val="28"/>
                <w:szCs w:val="28"/>
                <w:rtl/>
              </w:rPr>
              <w:t xml:space="preserve">ע"י ב"כ </w:t>
            </w:r>
            <w:r w:rsidR="001330A6" w:rsidRPr="001330A6">
              <w:rPr>
                <w:rFonts w:ascii="Arial" w:hAnsi="Arial" w:cs="FrankRuehl" w:hint="cs"/>
                <w:b/>
                <w:bCs/>
                <w:noProof w:val="0"/>
                <w:sz w:val="28"/>
                <w:szCs w:val="28"/>
                <w:rtl/>
              </w:rPr>
              <w:t>עורך הדין רועי קורץ</w:t>
            </w:r>
          </w:p>
        </w:tc>
      </w:tr>
      <w:tr w:rsidR="00694556" w:rsidRPr="001330A6">
        <w:trPr>
          <w:jc w:val="center"/>
        </w:trPr>
        <w:tc>
          <w:tcPr>
            <w:tcW w:w="8820" w:type="dxa"/>
            <w:gridSpan w:val="3"/>
          </w:tcPr>
          <w:p w:rsidR="001330A6" w:rsidRPr="001330A6" w:rsidRDefault="001330A6">
            <w:pPr>
              <w:bidi w:val="0"/>
              <w:jc w:val="center"/>
              <w:rPr>
                <w:rFonts w:ascii="Arial" w:hAnsi="Arial" w:cs="FrankRuehl"/>
                <w:b/>
                <w:bCs/>
                <w:noProof w:val="0"/>
                <w:sz w:val="28"/>
                <w:szCs w:val="28"/>
                <w:u w:val="single"/>
                <w:rtl/>
              </w:rPr>
            </w:pPr>
          </w:p>
          <w:p w:rsidR="00694556" w:rsidRPr="001330A6" w:rsidRDefault="00005C8B" w:rsidP="001330A6">
            <w:pPr>
              <w:bidi w:val="0"/>
              <w:jc w:val="center"/>
              <w:rPr>
                <w:rFonts w:ascii="Arial" w:hAnsi="Arial" w:cs="FrankRuehl"/>
                <w:b/>
                <w:bCs/>
                <w:noProof w:val="0"/>
                <w:sz w:val="36"/>
                <w:szCs w:val="36"/>
                <w:u w:val="single"/>
                <w:rtl/>
              </w:rPr>
            </w:pPr>
            <w:r w:rsidRPr="001330A6">
              <w:rPr>
                <w:rFonts w:ascii="Arial" w:hAnsi="Arial" w:cs="FrankRuehl"/>
                <w:b/>
                <w:bCs/>
                <w:noProof w:val="0"/>
                <w:sz w:val="36"/>
                <w:szCs w:val="36"/>
                <w:u w:val="single"/>
                <w:rtl/>
              </w:rPr>
              <w:t>פסק דין</w:t>
            </w:r>
          </w:p>
          <w:p w:rsidR="001330A6" w:rsidRPr="001330A6" w:rsidRDefault="001330A6" w:rsidP="001330A6">
            <w:pPr>
              <w:bidi w:val="0"/>
              <w:jc w:val="center"/>
              <w:rPr>
                <w:rFonts w:ascii="Arial" w:hAnsi="Arial" w:cs="FrankRuehl"/>
                <w:b/>
                <w:bCs/>
                <w:noProof w:val="0"/>
                <w:sz w:val="28"/>
                <w:szCs w:val="28"/>
                <w:u w:val="single"/>
              </w:rPr>
            </w:pPr>
          </w:p>
        </w:tc>
      </w:tr>
    </w:tbl>
    <w:p w:rsidR="00356658" w:rsidRDefault="00356658" w:rsidP="000575BC">
      <w:pPr>
        <w:spacing w:line="360" w:lineRule="auto"/>
        <w:jc w:val="both"/>
        <w:rPr>
          <w:rFonts w:ascii="Arial" w:hAnsi="Arial" w:cs="FrankRuehl"/>
          <w:noProof w:val="0"/>
          <w:sz w:val="28"/>
          <w:szCs w:val="28"/>
          <w:rtl/>
        </w:rPr>
      </w:pPr>
      <w:r>
        <w:rPr>
          <w:rFonts w:ascii="Arial" w:hAnsi="Arial" w:cs="FrankRuehl" w:hint="cs"/>
          <w:noProof w:val="0"/>
          <w:sz w:val="28"/>
          <w:szCs w:val="28"/>
          <w:rtl/>
        </w:rPr>
        <w:t>תביעה לה</w:t>
      </w:r>
      <w:r w:rsidR="000575BC">
        <w:rPr>
          <w:rFonts w:ascii="Arial" w:hAnsi="Arial" w:cs="FrankRuehl" w:hint="cs"/>
          <w:noProof w:val="0"/>
          <w:sz w:val="28"/>
          <w:szCs w:val="28"/>
          <w:rtl/>
        </w:rPr>
        <w:t>שבת כספים ל</w:t>
      </w:r>
      <w:r>
        <w:rPr>
          <w:rFonts w:ascii="Arial" w:hAnsi="Arial" w:cs="FrankRuehl" w:hint="cs"/>
          <w:noProof w:val="0"/>
          <w:sz w:val="28"/>
          <w:szCs w:val="28"/>
          <w:rtl/>
        </w:rPr>
        <w:t>עִ</w:t>
      </w:r>
      <w:r w:rsidR="00C92A3F">
        <w:rPr>
          <w:rFonts w:ascii="Arial" w:hAnsi="Arial" w:cs="FrankRuehl" w:hint="cs"/>
          <w:noProof w:val="0"/>
          <w:sz w:val="28"/>
          <w:szCs w:val="28"/>
          <w:rtl/>
        </w:rPr>
        <w:t>י</w:t>
      </w:r>
      <w:r>
        <w:rPr>
          <w:rFonts w:ascii="Arial" w:hAnsi="Arial" w:cs="FrankRuehl" w:hint="cs"/>
          <w:noProof w:val="0"/>
          <w:sz w:val="28"/>
          <w:szCs w:val="28"/>
          <w:rtl/>
        </w:rPr>
        <w:t>זבון</w:t>
      </w:r>
      <w:r w:rsidR="003E433F">
        <w:rPr>
          <w:rFonts w:ascii="Arial" w:hAnsi="Arial" w:cs="FrankRuehl" w:hint="cs"/>
          <w:noProof w:val="0"/>
          <w:sz w:val="28"/>
          <w:szCs w:val="28"/>
          <w:rtl/>
        </w:rPr>
        <w:t xml:space="preserve"> בשל טענה להשפעה בלתי הוגנת או ניצול</w:t>
      </w:r>
      <w:r>
        <w:rPr>
          <w:rFonts w:ascii="Arial" w:hAnsi="Arial" w:cs="FrankRuehl" w:hint="cs"/>
          <w:noProof w:val="0"/>
          <w:sz w:val="28"/>
          <w:szCs w:val="28"/>
          <w:rtl/>
        </w:rPr>
        <w:t>.</w:t>
      </w:r>
    </w:p>
    <w:p w:rsidR="00356658" w:rsidRDefault="00356658">
      <w:pPr>
        <w:spacing w:line="360" w:lineRule="auto"/>
        <w:jc w:val="both"/>
        <w:rPr>
          <w:rFonts w:ascii="Arial" w:hAnsi="Arial" w:cs="FrankRuehl"/>
          <w:noProof w:val="0"/>
          <w:sz w:val="28"/>
          <w:szCs w:val="28"/>
          <w:rtl/>
        </w:rPr>
      </w:pPr>
    </w:p>
    <w:p w:rsidR="00356658" w:rsidRDefault="00356658">
      <w:pPr>
        <w:spacing w:line="360" w:lineRule="auto"/>
        <w:jc w:val="both"/>
        <w:rPr>
          <w:rFonts w:ascii="Arial" w:hAnsi="Arial" w:cs="FrankRuehl"/>
          <w:noProof w:val="0"/>
          <w:sz w:val="28"/>
          <w:szCs w:val="28"/>
          <w:rtl/>
        </w:rPr>
      </w:pPr>
      <w:r w:rsidRPr="00356658">
        <w:rPr>
          <w:rFonts w:ascii="Arial" w:hAnsi="Arial" w:cs="FrankRuehl" w:hint="cs"/>
          <w:b/>
          <w:bCs/>
          <w:noProof w:val="0"/>
          <w:sz w:val="28"/>
          <w:szCs w:val="28"/>
          <w:u w:val="single"/>
          <w:rtl/>
        </w:rPr>
        <w:t>הצדדים וטענותיהם</w:t>
      </w:r>
      <w:r>
        <w:rPr>
          <w:rFonts w:ascii="Arial" w:hAnsi="Arial" w:cs="FrankRuehl" w:hint="cs"/>
          <w:noProof w:val="0"/>
          <w:sz w:val="28"/>
          <w:szCs w:val="28"/>
          <w:rtl/>
        </w:rPr>
        <w:t>:</w:t>
      </w:r>
    </w:p>
    <w:p w:rsidR="00C720AD" w:rsidRDefault="00C720AD" w:rsidP="00CE7DBB">
      <w:pPr>
        <w:spacing w:line="360" w:lineRule="auto"/>
        <w:ind w:left="720" w:hanging="720"/>
        <w:jc w:val="both"/>
        <w:rPr>
          <w:rFonts w:ascii="Arial" w:hAnsi="Arial" w:cs="FrankRuehl" w:hint="cs"/>
          <w:noProof w:val="0"/>
          <w:sz w:val="28"/>
          <w:szCs w:val="28"/>
          <w:rtl/>
        </w:rPr>
      </w:pPr>
      <w:r>
        <w:rPr>
          <w:rFonts w:ascii="Arial" w:hAnsi="Arial" w:cs="FrankRuehl" w:hint="cs"/>
          <w:noProof w:val="0"/>
          <w:sz w:val="28"/>
          <w:szCs w:val="28"/>
          <w:rtl/>
        </w:rPr>
        <w:t>1.</w:t>
      </w:r>
      <w:r>
        <w:rPr>
          <w:rFonts w:ascii="Arial" w:hAnsi="Arial" w:cs="FrankRuehl" w:hint="cs"/>
          <w:noProof w:val="0"/>
          <w:sz w:val="28"/>
          <w:szCs w:val="28"/>
          <w:rtl/>
        </w:rPr>
        <w:tab/>
        <w:t xml:space="preserve">המנוח </w:t>
      </w:r>
      <w:r w:rsidR="00CE7DBB">
        <w:rPr>
          <w:rFonts w:ascii="Arial" w:hAnsi="Arial" w:cs="FrankRuehl" w:hint="cs"/>
          <w:noProof w:val="0"/>
          <w:sz w:val="28"/>
          <w:szCs w:val="28"/>
          <w:rtl/>
        </w:rPr>
        <w:t>מ.ע.</w:t>
      </w:r>
      <w:r>
        <w:rPr>
          <w:rFonts w:ascii="Arial" w:hAnsi="Arial" w:cs="FrankRuehl" w:hint="cs"/>
          <w:noProof w:val="0"/>
          <w:sz w:val="28"/>
          <w:szCs w:val="28"/>
          <w:rtl/>
        </w:rPr>
        <w:t xml:space="preserve"> ז"ל הלך לעולמו </w:t>
      </w:r>
      <w:r w:rsidRPr="00CE7DBB">
        <w:rPr>
          <w:rFonts w:ascii="FrankRuehl" w:hAnsi="FrankRuehl" w:cs="FrankRuehl"/>
          <w:noProof w:val="0"/>
          <w:sz w:val="28"/>
          <w:szCs w:val="28"/>
          <w:rtl/>
        </w:rPr>
        <w:t>ביום</w:t>
      </w:r>
      <w:r w:rsidR="00CE7DBB" w:rsidRPr="00CE7DBB">
        <w:rPr>
          <w:rFonts w:ascii="FrankRuehl" w:hAnsi="FrankRuehl" w:cs="FrankRuehl"/>
          <w:noProof w:val="0"/>
          <w:sz w:val="28"/>
          <w:szCs w:val="28"/>
        </w:rPr>
        <w:t>xx.xx.2014</w:t>
      </w:r>
      <w:r w:rsidR="00CE7DBB">
        <w:rPr>
          <w:rFonts w:ascii="Arial" w:hAnsi="Arial" w:cs="FrankRuehl"/>
          <w:noProof w:val="0"/>
          <w:sz w:val="28"/>
          <w:szCs w:val="28"/>
        </w:rPr>
        <w:t xml:space="preserve"> </w:t>
      </w:r>
      <w:r>
        <w:rPr>
          <w:rFonts w:ascii="Arial" w:hAnsi="Arial" w:cs="FrankRuehl" w:hint="cs"/>
          <w:noProof w:val="0"/>
          <w:sz w:val="28"/>
          <w:szCs w:val="28"/>
          <w:rtl/>
        </w:rPr>
        <w:t xml:space="preserve">. אשתו </w:t>
      </w:r>
      <w:r w:rsidR="00CE7DBB">
        <w:rPr>
          <w:rFonts w:ascii="Arial" w:hAnsi="Arial" w:cs="FrankRuehl" w:hint="cs"/>
          <w:noProof w:val="0"/>
          <w:sz w:val="28"/>
          <w:szCs w:val="28"/>
          <w:rtl/>
        </w:rPr>
        <w:t xml:space="preserve">א.ע. </w:t>
      </w:r>
      <w:r>
        <w:rPr>
          <w:rFonts w:ascii="Arial" w:hAnsi="Arial" w:cs="FrankRuehl" w:hint="cs"/>
          <w:noProof w:val="0"/>
          <w:sz w:val="28"/>
          <w:szCs w:val="28"/>
          <w:rtl/>
        </w:rPr>
        <w:t xml:space="preserve">הלכה לעולמה ביום </w:t>
      </w:r>
      <w:r w:rsidR="00CE7DBB" w:rsidRPr="00CE7DBB">
        <w:rPr>
          <w:rFonts w:ascii="FrankRuehl" w:hAnsi="FrankRuehl" w:cs="FrankRuehl"/>
          <w:noProof w:val="0"/>
          <w:sz w:val="28"/>
          <w:szCs w:val="28"/>
        </w:rPr>
        <w:t>xx.xx.201</w:t>
      </w:r>
      <w:r w:rsidR="00CE7DBB">
        <w:rPr>
          <w:rFonts w:ascii="FrankRuehl" w:hAnsi="FrankRuehl" w:cs="FrankRuehl"/>
          <w:noProof w:val="0"/>
          <w:sz w:val="28"/>
          <w:szCs w:val="28"/>
        </w:rPr>
        <w:t>6</w:t>
      </w:r>
      <w:r>
        <w:rPr>
          <w:rFonts w:ascii="Arial" w:hAnsi="Arial" w:cs="FrankRuehl" w:hint="cs"/>
          <w:noProof w:val="0"/>
          <w:sz w:val="28"/>
          <w:szCs w:val="28"/>
          <w:rtl/>
        </w:rPr>
        <w:t xml:space="preserve"> (להלן: "המנוח" ו-"המנוחה" בהתאמה). לבני הזוג המנוחים נולדו שני ילדים: התובעת ומר </w:t>
      </w:r>
      <w:r w:rsidR="00CE7DBB">
        <w:rPr>
          <w:rFonts w:ascii="Arial" w:hAnsi="Arial" w:cs="FrankRuehl" w:hint="cs"/>
          <w:noProof w:val="0"/>
          <w:sz w:val="28"/>
          <w:szCs w:val="28"/>
          <w:rtl/>
        </w:rPr>
        <w:t xml:space="preserve">ד.ע. </w:t>
      </w:r>
      <w:r>
        <w:rPr>
          <w:rFonts w:ascii="Arial" w:hAnsi="Arial" w:cs="FrankRuehl" w:hint="cs"/>
          <w:noProof w:val="0"/>
          <w:sz w:val="28"/>
          <w:szCs w:val="28"/>
          <w:rtl/>
        </w:rPr>
        <w:t>ז"ל שהלך לעולמו ביום</w:t>
      </w:r>
      <w:r w:rsidR="00CE7DBB">
        <w:rPr>
          <w:rFonts w:ascii="Arial" w:hAnsi="Arial" w:cs="FrankRuehl" w:hint="cs"/>
          <w:noProof w:val="0"/>
          <w:sz w:val="28"/>
          <w:szCs w:val="28"/>
          <w:rtl/>
        </w:rPr>
        <w:t xml:space="preserve"> </w:t>
      </w:r>
      <w:r w:rsidR="00CE7DBB" w:rsidRPr="00CE7DBB">
        <w:rPr>
          <w:rFonts w:ascii="FrankRuehl" w:hAnsi="FrankRuehl" w:cs="FrankRuehl"/>
          <w:noProof w:val="0"/>
          <w:sz w:val="28"/>
          <w:szCs w:val="28"/>
        </w:rPr>
        <w:t>xx.xx.201</w:t>
      </w:r>
      <w:r w:rsidR="00CE7DBB">
        <w:rPr>
          <w:rFonts w:ascii="FrankRuehl" w:hAnsi="FrankRuehl" w:cs="FrankRuehl"/>
          <w:noProof w:val="0"/>
          <w:sz w:val="28"/>
          <w:szCs w:val="28"/>
        </w:rPr>
        <w:t>2</w:t>
      </w:r>
      <w:r w:rsidR="00CE7DBB">
        <w:rPr>
          <w:rFonts w:ascii="FrankRuehl" w:hAnsi="FrankRuehl" w:cs="FrankRuehl" w:hint="cs"/>
          <w:noProof w:val="0"/>
          <w:sz w:val="28"/>
          <w:szCs w:val="28"/>
          <w:rtl/>
        </w:rPr>
        <w:t>.</w:t>
      </w:r>
    </w:p>
    <w:p w:rsidR="00C720AD" w:rsidRDefault="00C720AD" w:rsidP="00C720AD">
      <w:pPr>
        <w:spacing w:line="360" w:lineRule="auto"/>
        <w:ind w:left="720" w:hanging="720"/>
        <w:jc w:val="both"/>
        <w:rPr>
          <w:rFonts w:ascii="Arial" w:hAnsi="Arial" w:cs="FrankRuehl"/>
          <w:noProof w:val="0"/>
          <w:sz w:val="28"/>
          <w:szCs w:val="28"/>
          <w:rtl/>
        </w:rPr>
      </w:pPr>
    </w:p>
    <w:p w:rsidR="00B10CAD" w:rsidRDefault="00C720AD" w:rsidP="00CE7DBB">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2.</w:t>
      </w:r>
      <w:r>
        <w:rPr>
          <w:rFonts w:ascii="Arial" w:hAnsi="Arial" w:cs="FrankRuehl"/>
          <w:noProof w:val="0"/>
          <w:sz w:val="28"/>
          <w:szCs w:val="28"/>
          <w:rtl/>
        </w:rPr>
        <w:tab/>
      </w:r>
      <w:r>
        <w:rPr>
          <w:rFonts w:ascii="Arial" w:hAnsi="Arial" w:cs="FrankRuehl" w:hint="cs"/>
          <w:noProof w:val="0"/>
          <w:sz w:val="28"/>
          <w:szCs w:val="28"/>
          <w:rtl/>
        </w:rPr>
        <w:t xml:space="preserve">הנתבעים הם ילדיו של </w:t>
      </w:r>
      <w:r w:rsidR="00CE7DBB">
        <w:rPr>
          <w:rFonts w:ascii="Arial" w:hAnsi="Arial" w:cs="FrankRuehl" w:hint="cs"/>
          <w:noProof w:val="0"/>
          <w:sz w:val="28"/>
          <w:szCs w:val="28"/>
          <w:rtl/>
        </w:rPr>
        <w:t xml:space="preserve">ד' וע' </w:t>
      </w:r>
      <w:r>
        <w:rPr>
          <w:rFonts w:ascii="Arial" w:hAnsi="Arial" w:cs="FrankRuehl" w:hint="cs"/>
          <w:noProof w:val="0"/>
          <w:sz w:val="28"/>
          <w:szCs w:val="28"/>
          <w:rtl/>
        </w:rPr>
        <w:t>ז"ל, נכדיהם של המנוחים.</w:t>
      </w:r>
    </w:p>
    <w:p w:rsidR="00356658" w:rsidRDefault="00356658">
      <w:pPr>
        <w:spacing w:line="360" w:lineRule="auto"/>
        <w:jc w:val="both"/>
        <w:rPr>
          <w:rFonts w:ascii="Arial" w:hAnsi="Arial" w:cs="FrankRuehl"/>
          <w:noProof w:val="0"/>
          <w:sz w:val="28"/>
          <w:szCs w:val="28"/>
          <w:rtl/>
        </w:rPr>
      </w:pPr>
    </w:p>
    <w:p w:rsidR="00260F9C" w:rsidRDefault="00B10CAD" w:rsidP="00EE1207">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3.</w:t>
      </w:r>
      <w:r>
        <w:rPr>
          <w:rFonts w:ascii="Arial" w:hAnsi="Arial" w:cs="FrankRuehl" w:hint="cs"/>
          <w:noProof w:val="0"/>
          <w:sz w:val="28"/>
          <w:szCs w:val="28"/>
          <w:rtl/>
        </w:rPr>
        <w:tab/>
      </w:r>
      <w:r w:rsidR="007E5EF8">
        <w:rPr>
          <w:rFonts w:ascii="Arial" w:hAnsi="Arial" w:cs="FrankRuehl" w:hint="cs"/>
          <w:noProof w:val="0"/>
          <w:sz w:val="28"/>
          <w:szCs w:val="28"/>
          <w:rtl/>
        </w:rPr>
        <w:t xml:space="preserve">ברקע, </w:t>
      </w:r>
      <w:r w:rsidR="00260F9C">
        <w:rPr>
          <w:rFonts w:ascii="Arial" w:hAnsi="Arial" w:cs="FrankRuehl" w:hint="cs"/>
          <w:noProof w:val="0"/>
          <w:sz w:val="28"/>
          <w:szCs w:val="28"/>
          <w:rtl/>
        </w:rPr>
        <w:t xml:space="preserve">הליכים אחרים שהתנהלו בין הצדדים בעניין מתן צווי קיום לצוואות המנוחים </w:t>
      </w:r>
      <w:r w:rsidR="00C720AD">
        <w:rPr>
          <w:rFonts w:ascii="Arial" w:hAnsi="Arial" w:cs="FrankRuehl" w:hint="cs"/>
          <w:noProof w:val="0"/>
          <w:sz w:val="28"/>
          <w:szCs w:val="28"/>
          <w:rtl/>
        </w:rPr>
        <w:t>(</w:t>
      </w:r>
      <w:r w:rsidR="00841ABA">
        <w:rPr>
          <w:rFonts w:ascii="Arial" w:hAnsi="Arial" w:cs="FrankRuehl" w:hint="cs"/>
          <w:noProof w:val="0"/>
          <w:sz w:val="28"/>
          <w:szCs w:val="28"/>
          <w:rtl/>
        </w:rPr>
        <w:t xml:space="preserve">הליך ת"ע </w:t>
      </w:r>
      <w:r w:rsidR="00BB1A42">
        <w:rPr>
          <w:rFonts w:ascii="Arial" w:hAnsi="Arial" w:cs="FrankRuehl" w:hint="cs"/>
          <w:noProof w:val="0"/>
          <w:sz w:val="28"/>
          <w:szCs w:val="28"/>
          <w:rtl/>
        </w:rPr>
        <w:t xml:space="preserve"> </w:t>
      </w:r>
      <w:r w:rsidR="00C720AD">
        <w:rPr>
          <w:rFonts w:ascii="Arial" w:hAnsi="Arial" w:cs="FrankRuehl" w:hint="cs"/>
          <w:noProof w:val="0"/>
          <w:sz w:val="28"/>
          <w:szCs w:val="28"/>
          <w:rtl/>
        </w:rPr>
        <w:t>53275-10-14 ו</w:t>
      </w:r>
      <w:r w:rsidR="00EE1207">
        <w:rPr>
          <w:rFonts w:ascii="Arial" w:hAnsi="Arial" w:cs="FrankRuehl" w:hint="cs"/>
          <w:noProof w:val="0"/>
          <w:sz w:val="28"/>
          <w:szCs w:val="28"/>
          <w:rtl/>
        </w:rPr>
        <w:t>-13 תיקים קשורים</w:t>
      </w:r>
      <w:r w:rsidR="00C720AD">
        <w:rPr>
          <w:rFonts w:ascii="Arial" w:hAnsi="Arial" w:cs="FrankRuehl" w:hint="cs"/>
          <w:noProof w:val="0"/>
          <w:sz w:val="28"/>
          <w:szCs w:val="28"/>
          <w:rtl/>
        </w:rPr>
        <w:t>).</w:t>
      </w:r>
      <w:r w:rsidR="00BB1A42">
        <w:rPr>
          <w:rFonts w:ascii="Arial" w:hAnsi="Arial" w:cs="FrankRuehl" w:hint="cs"/>
          <w:noProof w:val="0"/>
          <w:sz w:val="28"/>
          <w:szCs w:val="28"/>
          <w:rtl/>
        </w:rPr>
        <w:t xml:space="preserve"> </w:t>
      </w:r>
      <w:r w:rsidR="00260F9C">
        <w:rPr>
          <w:rFonts w:ascii="Arial" w:hAnsi="Arial" w:cs="FrankRuehl" w:hint="cs"/>
          <w:noProof w:val="0"/>
          <w:sz w:val="28"/>
          <w:szCs w:val="28"/>
          <w:rtl/>
        </w:rPr>
        <w:t>בהליכים שם, בהסכם פשרה, ניתן צו לקיום צוואת המנוח מיום 23.04.2012 וצוואת המנוחה מיום 16.12.2002.</w:t>
      </w:r>
      <w:r w:rsidR="00CF74F3">
        <w:rPr>
          <w:rFonts w:ascii="Arial" w:hAnsi="Arial" w:cs="FrankRuehl" w:hint="cs"/>
          <w:noProof w:val="0"/>
          <w:sz w:val="28"/>
          <w:szCs w:val="28"/>
          <w:rtl/>
        </w:rPr>
        <w:t xml:space="preserve"> בהתאם לצווי קיום הצוואה שניתנו, עִזבון המנוח מונחל למנוחה אשר עזבונהּ (שכולל את חלקה בעִזבון המנוח) מתחלק בחלקים שווים בין שני ילדי המנוחים.</w:t>
      </w:r>
    </w:p>
    <w:p w:rsidR="00CF74F3" w:rsidRDefault="00CF74F3" w:rsidP="00CF74F3">
      <w:pPr>
        <w:spacing w:line="360" w:lineRule="auto"/>
        <w:ind w:left="720"/>
        <w:jc w:val="both"/>
        <w:rPr>
          <w:rFonts w:ascii="Arial" w:hAnsi="Arial" w:cs="FrankRuehl"/>
          <w:noProof w:val="0"/>
          <w:sz w:val="28"/>
          <w:szCs w:val="28"/>
          <w:rtl/>
        </w:rPr>
      </w:pPr>
    </w:p>
    <w:p w:rsidR="00260F9C" w:rsidRDefault="00CF74F3" w:rsidP="000C7587">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4.</w:t>
      </w:r>
      <w:r>
        <w:rPr>
          <w:rFonts w:ascii="Arial" w:hAnsi="Arial" w:cs="FrankRuehl" w:hint="cs"/>
          <w:noProof w:val="0"/>
          <w:sz w:val="28"/>
          <w:szCs w:val="28"/>
          <w:rtl/>
        </w:rPr>
        <w:tab/>
      </w:r>
      <w:r w:rsidR="00C720AD">
        <w:rPr>
          <w:rFonts w:ascii="Arial" w:hAnsi="Arial" w:cs="FrankRuehl" w:hint="cs"/>
          <w:noProof w:val="0"/>
          <w:sz w:val="28"/>
          <w:szCs w:val="28"/>
          <w:rtl/>
        </w:rPr>
        <w:t>עוד ברקע, תובענה למינוי אפוטרופוס לענייני הרכוש של המנוחה (א"פ 26044-07-14)</w:t>
      </w:r>
      <w:r w:rsidR="00841ABA">
        <w:rPr>
          <w:rFonts w:ascii="Arial" w:hAnsi="Arial" w:cs="FrankRuehl" w:hint="cs"/>
          <w:noProof w:val="0"/>
          <w:sz w:val="28"/>
          <w:szCs w:val="28"/>
          <w:rtl/>
        </w:rPr>
        <w:t xml:space="preserve"> </w:t>
      </w:r>
      <w:r w:rsidR="00260F9C">
        <w:rPr>
          <w:rFonts w:ascii="Arial" w:hAnsi="Arial" w:cs="FrankRuehl" w:hint="cs"/>
          <w:noProof w:val="0"/>
          <w:sz w:val="28"/>
          <w:szCs w:val="28"/>
          <w:rtl/>
        </w:rPr>
        <w:t>שהוגשה על ידי נתבע 1</w:t>
      </w:r>
      <w:r w:rsidR="001B1A68">
        <w:rPr>
          <w:rFonts w:ascii="Arial" w:hAnsi="Arial" w:cs="FrankRuehl" w:hint="cs"/>
          <w:noProof w:val="0"/>
          <w:sz w:val="28"/>
          <w:szCs w:val="28"/>
          <w:rtl/>
        </w:rPr>
        <w:t xml:space="preserve"> מוצג </w:t>
      </w:r>
      <w:r w:rsidR="001B1A68" w:rsidRPr="001B1A68">
        <w:rPr>
          <w:rFonts w:ascii="Arial" w:hAnsi="Arial" w:cs="FrankRuehl" w:hint="cs"/>
          <w:b/>
          <w:bCs/>
          <w:noProof w:val="0"/>
          <w:sz w:val="28"/>
          <w:szCs w:val="28"/>
          <w:rtl/>
        </w:rPr>
        <w:t>נ/</w:t>
      </w:r>
      <w:r w:rsidR="0021544F">
        <w:rPr>
          <w:rFonts w:ascii="Arial" w:hAnsi="Arial" w:cs="FrankRuehl" w:hint="cs"/>
          <w:b/>
          <w:bCs/>
          <w:noProof w:val="0"/>
          <w:sz w:val="28"/>
          <w:szCs w:val="28"/>
          <w:rtl/>
        </w:rPr>
        <w:t>4</w:t>
      </w:r>
      <w:r w:rsidR="00260F9C">
        <w:rPr>
          <w:rFonts w:ascii="Arial" w:hAnsi="Arial" w:cs="FrankRuehl" w:hint="cs"/>
          <w:noProof w:val="0"/>
          <w:sz w:val="28"/>
          <w:szCs w:val="28"/>
          <w:rtl/>
        </w:rPr>
        <w:t xml:space="preserve">. בהליך שם </w:t>
      </w:r>
      <w:r w:rsidR="00FF5364">
        <w:rPr>
          <w:rFonts w:ascii="Arial" w:hAnsi="Arial" w:cs="FrankRuehl" w:hint="cs"/>
          <w:noProof w:val="0"/>
          <w:sz w:val="28"/>
          <w:szCs w:val="28"/>
          <w:rtl/>
        </w:rPr>
        <w:t>מונ</w:t>
      </w:r>
      <w:r w:rsidR="00260F9C">
        <w:rPr>
          <w:rFonts w:ascii="Arial" w:hAnsi="Arial" w:cs="FrankRuehl" w:hint="cs"/>
          <w:noProof w:val="0"/>
          <w:sz w:val="28"/>
          <w:szCs w:val="28"/>
          <w:rtl/>
        </w:rPr>
        <w:t>ת</w:t>
      </w:r>
      <w:r w:rsidR="00FF5364">
        <w:rPr>
          <w:rFonts w:ascii="Arial" w:hAnsi="Arial" w:cs="FrankRuehl" w:hint="cs"/>
          <w:noProof w:val="0"/>
          <w:sz w:val="28"/>
          <w:szCs w:val="28"/>
          <w:rtl/>
        </w:rPr>
        <w:t xml:space="preserve">ה ביום </w:t>
      </w:r>
      <w:r w:rsidR="000C7587">
        <w:rPr>
          <w:rFonts w:ascii="Arial" w:hAnsi="Arial" w:cs="FrankRuehl" w:hint="cs"/>
          <w:noProof w:val="0"/>
          <w:sz w:val="28"/>
          <w:szCs w:val="28"/>
          <w:rtl/>
        </w:rPr>
        <w:t>02</w:t>
      </w:r>
      <w:r w:rsidR="00FF5364">
        <w:rPr>
          <w:rFonts w:ascii="Arial" w:hAnsi="Arial" w:cs="FrankRuehl" w:hint="cs"/>
          <w:noProof w:val="0"/>
          <w:sz w:val="28"/>
          <w:szCs w:val="28"/>
          <w:rtl/>
        </w:rPr>
        <w:t xml:space="preserve">.11.2014 </w:t>
      </w:r>
      <w:r w:rsidR="00841ABA">
        <w:rPr>
          <w:rFonts w:ascii="Arial" w:hAnsi="Arial" w:cs="FrankRuehl" w:hint="cs"/>
          <w:noProof w:val="0"/>
          <w:sz w:val="28"/>
          <w:szCs w:val="28"/>
          <w:rtl/>
        </w:rPr>
        <w:t>עמותת "גג לנזקק ולחוסה"</w:t>
      </w:r>
      <w:r w:rsidR="00FF5364">
        <w:rPr>
          <w:rFonts w:ascii="Arial" w:hAnsi="Arial" w:cs="FrankRuehl" w:hint="cs"/>
          <w:noProof w:val="0"/>
          <w:sz w:val="28"/>
          <w:szCs w:val="28"/>
          <w:rtl/>
        </w:rPr>
        <w:t xml:space="preserve"> </w:t>
      </w:r>
      <w:r w:rsidR="000C7587">
        <w:rPr>
          <w:rFonts w:ascii="Arial" w:hAnsi="Arial" w:cs="FrankRuehl" w:hint="cs"/>
          <w:noProof w:val="0"/>
          <w:sz w:val="28"/>
          <w:szCs w:val="28"/>
          <w:rtl/>
        </w:rPr>
        <w:t>כאפוטרופוס</w:t>
      </w:r>
      <w:r w:rsidR="00FF5364">
        <w:rPr>
          <w:rFonts w:ascii="Arial" w:hAnsi="Arial" w:cs="FrankRuehl" w:hint="cs"/>
          <w:noProof w:val="0"/>
          <w:sz w:val="28"/>
          <w:szCs w:val="28"/>
          <w:rtl/>
        </w:rPr>
        <w:t xml:space="preserve"> לענייני הרכוש של המנוחה. </w:t>
      </w:r>
      <w:r w:rsidR="00841ABA">
        <w:rPr>
          <w:rFonts w:ascii="Arial" w:hAnsi="Arial" w:cs="FrankRuehl" w:hint="cs"/>
          <w:noProof w:val="0"/>
          <w:sz w:val="28"/>
          <w:szCs w:val="28"/>
          <w:rtl/>
        </w:rPr>
        <w:t xml:space="preserve"> </w:t>
      </w:r>
    </w:p>
    <w:p w:rsidR="00260F9C" w:rsidRDefault="00260F9C" w:rsidP="00260F9C">
      <w:pPr>
        <w:spacing w:line="360" w:lineRule="auto"/>
        <w:ind w:left="720"/>
        <w:jc w:val="both"/>
        <w:rPr>
          <w:rFonts w:ascii="Arial" w:hAnsi="Arial" w:cs="FrankRuehl"/>
          <w:noProof w:val="0"/>
          <w:sz w:val="28"/>
          <w:szCs w:val="28"/>
          <w:rtl/>
        </w:rPr>
      </w:pPr>
    </w:p>
    <w:p w:rsidR="00C20813" w:rsidRDefault="00FF5364" w:rsidP="00C20813">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האפוטרופסא הגישה ביום </w:t>
      </w:r>
      <w:r w:rsidR="00841ABA">
        <w:rPr>
          <w:rFonts w:ascii="Arial" w:hAnsi="Arial" w:cs="FrankRuehl" w:hint="cs"/>
          <w:noProof w:val="0"/>
          <w:sz w:val="28"/>
          <w:szCs w:val="28"/>
          <w:rtl/>
        </w:rPr>
        <w:t>3.2.2016</w:t>
      </w:r>
      <w:r w:rsidR="00260F9C">
        <w:rPr>
          <w:rFonts w:ascii="Arial" w:hAnsi="Arial" w:cs="FrankRuehl" w:hint="cs"/>
          <w:noProof w:val="0"/>
          <w:sz w:val="28"/>
          <w:szCs w:val="28"/>
          <w:rtl/>
        </w:rPr>
        <w:t xml:space="preserve"> תביעה כספית כנגד </w:t>
      </w:r>
      <w:r w:rsidR="00841ABA">
        <w:rPr>
          <w:rFonts w:ascii="Arial" w:hAnsi="Arial" w:cs="FrankRuehl" w:hint="cs"/>
          <w:noProof w:val="0"/>
          <w:sz w:val="28"/>
          <w:szCs w:val="28"/>
          <w:rtl/>
        </w:rPr>
        <w:t>הנתבעים בהליך כאן</w:t>
      </w:r>
      <w:r>
        <w:rPr>
          <w:rFonts w:ascii="Arial" w:hAnsi="Arial" w:cs="FrankRuehl" w:hint="cs"/>
          <w:noProof w:val="0"/>
          <w:sz w:val="28"/>
          <w:szCs w:val="28"/>
          <w:rtl/>
        </w:rPr>
        <w:t xml:space="preserve"> (א"פ 6263-02-16)</w:t>
      </w:r>
      <w:r w:rsidR="00260F9C">
        <w:rPr>
          <w:rFonts w:ascii="Arial" w:hAnsi="Arial" w:cs="FrankRuehl" w:hint="cs"/>
          <w:noProof w:val="0"/>
          <w:sz w:val="28"/>
          <w:szCs w:val="28"/>
          <w:rtl/>
        </w:rPr>
        <w:t xml:space="preserve"> . התביעה שם הייתה זהה לתביעה כאן</w:t>
      </w:r>
      <w:r w:rsidR="00C20813">
        <w:rPr>
          <w:rFonts w:ascii="Arial" w:hAnsi="Arial" w:cs="FrankRuehl" w:hint="cs"/>
          <w:noProof w:val="0"/>
          <w:sz w:val="28"/>
          <w:szCs w:val="28"/>
          <w:rtl/>
        </w:rPr>
        <w:t xml:space="preserve">, אך תוקנה לעניין בעלי הדין התובעים, על דרך הגשת התביעה דנן. ראו </w:t>
      </w:r>
      <w:r w:rsidR="00260F9C">
        <w:rPr>
          <w:rFonts w:ascii="Arial" w:hAnsi="Arial" w:cs="FrankRuehl" w:hint="cs"/>
          <w:noProof w:val="0"/>
          <w:sz w:val="28"/>
          <w:szCs w:val="28"/>
          <w:rtl/>
        </w:rPr>
        <w:t xml:space="preserve"> </w:t>
      </w:r>
      <w:r>
        <w:rPr>
          <w:rFonts w:ascii="Arial" w:hAnsi="Arial" w:cs="FrankRuehl" w:hint="cs"/>
          <w:noProof w:val="0"/>
          <w:sz w:val="28"/>
          <w:szCs w:val="28"/>
          <w:rtl/>
        </w:rPr>
        <w:t>החלטתי מיום 10.7.2019</w:t>
      </w:r>
      <w:r w:rsidR="00C20813">
        <w:rPr>
          <w:rFonts w:ascii="Arial" w:hAnsi="Arial" w:cs="FrankRuehl" w:hint="cs"/>
          <w:noProof w:val="0"/>
          <w:sz w:val="28"/>
          <w:szCs w:val="28"/>
          <w:rtl/>
        </w:rPr>
        <w:t>.</w:t>
      </w:r>
    </w:p>
    <w:p w:rsidR="00880957" w:rsidRDefault="00CF74F3" w:rsidP="00EE1207">
      <w:pPr>
        <w:spacing w:line="360" w:lineRule="auto"/>
        <w:ind w:left="720" w:hanging="720"/>
        <w:jc w:val="both"/>
        <w:rPr>
          <w:rFonts w:ascii="Arial" w:hAnsi="Arial" w:cs="FrankRuehl"/>
          <w:noProof w:val="0"/>
          <w:sz w:val="28"/>
          <w:szCs w:val="28"/>
          <w:rtl/>
        </w:rPr>
      </w:pPr>
      <w:r w:rsidRPr="00CD07D2">
        <w:rPr>
          <w:rFonts w:ascii="Arial" w:hAnsi="Arial" w:cs="FrankRuehl" w:hint="cs"/>
          <w:noProof w:val="0"/>
          <w:sz w:val="28"/>
          <w:szCs w:val="28"/>
          <w:rtl/>
        </w:rPr>
        <w:t>5</w:t>
      </w:r>
      <w:r w:rsidR="00BB1A42" w:rsidRPr="00CD07D2">
        <w:rPr>
          <w:rFonts w:ascii="Arial" w:hAnsi="Arial" w:cs="FrankRuehl" w:hint="cs"/>
          <w:noProof w:val="0"/>
          <w:sz w:val="28"/>
          <w:szCs w:val="28"/>
          <w:rtl/>
        </w:rPr>
        <w:t>.</w:t>
      </w:r>
      <w:r w:rsidR="00BB1A42" w:rsidRPr="00CD07D2">
        <w:rPr>
          <w:rFonts w:ascii="Arial" w:hAnsi="Arial" w:cs="FrankRuehl" w:hint="cs"/>
          <w:noProof w:val="0"/>
          <w:sz w:val="28"/>
          <w:szCs w:val="28"/>
          <w:rtl/>
        </w:rPr>
        <w:tab/>
        <w:t>ב</w:t>
      </w:r>
      <w:r w:rsidR="000575BC" w:rsidRPr="00CD07D2">
        <w:rPr>
          <w:rFonts w:ascii="Arial" w:hAnsi="Arial" w:cs="FrankRuehl" w:hint="cs"/>
          <w:noProof w:val="0"/>
          <w:sz w:val="28"/>
          <w:szCs w:val="28"/>
          <w:rtl/>
        </w:rPr>
        <w:t xml:space="preserve">כתב </w:t>
      </w:r>
      <w:r w:rsidR="00BB1A42" w:rsidRPr="00CD07D2">
        <w:rPr>
          <w:rFonts w:ascii="Arial" w:hAnsi="Arial" w:cs="FrankRuehl" w:hint="cs"/>
          <w:noProof w:val="0"/>
          <w:sz w:val="28"/>
          <w:szCs w:val="28"/>
          <w:rtl/>
        </w:rPr>
        <w:t xml:space="preserve">התביעה דנן נטען על-ידי התובעת כי הנתבעים ניצלו את מצבם </w:t>
      </w:r>
      <w:r w:rsidR="00A7044E" w:rsidRPr="00CD07D2">
        <w:rPr>
          <w:rFonts w:ascii="Arial" w:hAnsi="Arial" w:cs="FrankRuehl" w:hint="cs"/>
          <w:noProof w:val="0"/>
          <w:sz w:val="28"/>
          <w:szCs w:val="28"/>
          <w:rtl/>
        </w:rPr>
        <w:t xml:space="preserve">הרפואי והנפשי </w:t>
      </w:r>
      <w:r w:rsidR="00BB1A42" w:rsidRPr="00CD07D2">
        <w:rPr>
          <w:rFonts w:ascii="Arial" w:hAnsi="Arial" w:cs="FrankRuehl" w:hint="cs"/>
          <w:noProof w:val="0"/>
          <w:sz w:val="28"/>
          <w:szCs w:val="28"/>
          <w:rtl/>
        </w:rPr>
        <w:t xml:space="preserve">של המנוחים ומשכו מחודש אפריל </w:t>
      </w:r>
      <w:r w:rsidR="00624E16" w:rsidRPr="00CD07D2">
        <w:rPr>
          <w:rFonts w:ascii="Arial" w:hAnsi="Arial" w:cs="FrankRuehl" w:hint="cs"/>
          <w:noProof w:val="0"/>
          <w:sz w:val="28"/>
          <w:szCs w:val="28"/>
          <w:rtl/>
        </w:rPr>
        <w:t xml:space="preserve">2012 </w:t>
      </w:r>
      <w:r w:rsidR="00BB1A42" w:rsidRPr="00CD07D2">
        <w:rPr>
          <w:rFonts w:ascii="Arial" w:hAnsi="Arial" w:cs="FrankRuehl" w:hint="cs"/>
          <w:noProof w:val="0"/>
          <w:sz w:val="28"/>
          <w:szCs w:val="28"/>
          <w:rtl/>
        </w:rPr>
        <w:t>ועד לחודש אפריל 2014 סך של 965,80</w:t>
      </w:r>
      <w:r w:rsidR="009F20AD" w:rsidRPr="00CD07D2">
        <w:rPr>
          <w:rFonts w:ascii="Arial" w:hAnsi="Arial" w:cs="FrankRuehl" w:hint="cs"/>
          <w:noProof w:val="0"/>
          <w:sz w:val="28"/>
          <w:szCs w:val="28"/>
          <w:rtl/>
        </w:rPr>
        <w:t>0 ₪ מחשבונות המנוחים לחשבונ</w:t>
      </w:r>
      <w:r w:rsidR="00A7044E" w:rsidRPr="00CD07D2">
        <w:rPr>
          <w:rFonts w:ascii="Arial" w:hAnsi="Arial" w:cs="FrankRuehl" w:hint="cs"/>
          <w:noProof w:val="0"/>
          <w:sz w:val="28"/>
          <w:szCs w:val="28"/>
          <w:rtl/>
        </w:rPr>
        <w:t>ותיהם</w:t>
      </w:r>
      <w:r w:rsidR="009F20AD" w:rsidRPr="00CD07D2">
        <w:rPr>
          <w:rFonts w:ascii="Arial" w:hAnsi="Arial" w:cs="FrankRuehl" w:hint="cs"/>
          <w:noProof w:val="0"/>
          <w:sz w:val="28"/>
          <w:szCs w:val="28"/>
          <w:rtl/>
        </w:rPr>
        <w:t xml:space="preserve">, בהשפעה בלתי הוגנת </w:t>
      </w:r>
      <w:r w:rsidR="00A7044E" w:rsidRPr="00CD07D2">
        <w:rPr>
          <w:rFonts w:ascii="Arial" w:hAnsi="Arial" w:cs="FrankRuehl" w:hint="cs"/>
          <w:noProof w:val="0"/>
          <w:sz w:val="28"/>
          <w:szCs w:val="28"/>
          <w:rtl/>
        </w:rPr>
        <w:t>על המנוח ו</w:t>
      </w:r>
      <w:r w:rsidR="009F20AD" w:rsidRPr="00CD07D2">
        <w:rPr>
          <w:rFonts w:ascii="Arial" w:hAnsi="Arial" w:cs="FrankRuehl" w:hint="cs"/>
          <w:noProof w:val="0"/>
          <w:sz w:val="28"/>
          <w:szCs w:val="28"/>
          <w:rtl/>
        </w:rPr>
        <w:t xml:space="preserve">כאשר המנוחה לא </w:t>
      </w:r>
      <w:r w:rsidR="009F20AD">
        <w:rPr>
          <w:rFonts w:ascii="Arial" w:hAnsi="Arial" w:cs="FrankRuehl" w:hint="cs"/>
          <w:noProof w:val="0"/>
          <w:sz w:val="28"/>
          <w:szCs w:val="28"/>
          <w:rtl/>
        </w:rPr>
        <w:t>הייתה כשי</w:t>
      </w:r>
      <w:r w:rsidR="00A7044E">
        <w:rPr>
          <w:rFonts w:ascii="Arial" w:hAnsi="Arial" w:cs="FrankRuehl" w:hint="cs"/>
          <w:noProof w:val="0"/>
          <w:sz w:val="28"/>
          <w:szCs w:val="28"/>
          <w:rtl/>
        </w:rPr>
        <w:t>רה. בסעיף 15 לכתב התביעה פורטו העברות ו</w:t>
      </w:r>
      <w:r w:rsidR="009F20AD">
        <w:rPr>
          <w:rFonts w:ascii="Arial" w:hAnsi="Arial" w:cs="FrankRuehl" w:hint="cs"/>
          <w:noProof w:val="0"/>
          <w:sz w:val="28"/>
          <w:szCs w:val="28"/>
          <w:rtl/>
        </w:rPr>
        <w:t>משיכות</w:t>
      </w:r>
      <w:r w:rsidR="00A7044E">
        <w:rPr>
          <w:rFonts w:ascii="Arial" w:hAnsi="Arial" w:cs="FrankRuehl" w:hint="cs"/>
          <w:noProof w:val="0"/>
          <w:sz w:val="28"/>
          <w:szCs w:val="28"/>
          <w:rtl/>
        </w:rPr>
        <w:t xml:space="preserve"> כספים.</w:t>
      </w:r>
      <w:r w:rsidR="009F20AD">
        <w:rPr>
          <w:rFonts w:ascii="Arial" w:hAnsi="Arial" w:cs="FrankRuehl" w:hint="cs"/>
          <w:noProof w:val="0"/>
          <w:sz w:val="28"/>
          <w:szCs w:val="28"/>
          <w:rtl/>
        </w:rPr>
        <w:t xml:space="preserve"> נטען כי את התנהלות הנתבעים, המעידה על השפעה בלתי הוגנת וניצול מצבם </w:t>
      </w:r>
      <w:r w:rsidR="00A7044E">
        <w:rPr>
          <w:rFonts w:ascii="Arial" w:hAnsi="Arial" w:cs="FrankRuehl" w:hint="cs"/>
          <w:noProof w:val="0"/>
          <w:sz w:val="28"/>
          <w:szCs w:val="28"/>
          <w:rtl/>
        </w:rPr>
        <w:t xml:space="preserve">הקוגניטיבי של המנוחים, ניתן </w:t>
      </w:r>
      <w:r w:rsidR="009F20AD">
        <w:rPr>
          <w:rFonts w:ascii="Arial" w:hAnsi="Arial" w:cs="FrankRuehl" w:hint="cs"/>
          <w:noProof w:val="0"/>
          <w:sz w:val="28"/>
          <w:szCs w:val="28"/>
          <w:rtl/>
        </w:rPr>
        <w:t>ללמוד מ</w:t>
      </w:r>
      <w:r w:rsidR="00A7044E">
        <w:rPr>
          <w:rFonts w:ascii="Arial" w:hAnsi="Arial" w:cs="FrankRuehl" w:hint="cs"/>
          <w:noProof w:val="0"/>
          <w:sz w:val="28"/>
          <w:szCs w:val="28"/>
          <w:rtl/>
        </w:rPr>
        <w:t xml:space="preserve">העובדות שהתגלו </w:t>
      </w:r>
      <w:r w:rsidR="009F20AD">
        <w:rPr>
          <w:rFonts w:ascii="Arial" w:hAnsi="Arial" w:cs="FrankRuehl" w:hint="cs"/>
          <w:noProof w:val="0"/>
          <w:sz w:val="28"/>
          <w:szCs w:val="28"/>
          <w:rtl/>
        </w:rPr>
        <w:t xml:space="preserve">בהליכים </w:t>
      </w:r>
      <w:r w:rsidR="00A7044E">
        <w:rPr>
          <w:rFonts w:ascii="Arial" w:hAnsi="Arial" w:cs="FrankRuehl" w:hint="cs"/>
          <w:noProof w:val="0"/>
          <w:sz w:val="28"/>
          <w:szCs w:val="28"/>
          <w:rtl/>
        </w:rPr>
        <w:t xml:space="preserve">שהתנהלו בין הצדדים בתובענות </w:t>
      </w:r>
      <w:r w:rsidR="009F20AD">
        <w:rPr>
          <w:rFonts w:ascii="Arial" w:hAnsi="Arial" w:cs="FrankRuehl" w:hint="cs"/>
          <w:noProof w:val="0"/>
          <w:sz w:val="28"/>
          <w:szCs w:val="28"/>
          <w:rtl/>
        </w:rPr>
        <w:t>למתן צו</w:t>
      </w:r>
      <w:r w:rsidR="00624E16">
        <w:rPr>
          <w:rFonts w:ascii="Arial" w:hAnsi="Arial" w:cs="FrankRuehl" w:hint="cs"/>
          <w:noProof w:val="0"/>
          <w:sz w:val="28"/>
          <w:szCs w:val="28"/>
          <w:rtl/>
        </w:rPr>
        <w:t>ו</w:t>
      </w:r>
      <w:r w:rsidR="00A7044E">
        <w:rPr>
          <w:rFonts w:ascii="Arial" w:hAnsi="Arial" w:cs="FrankRuehl" w:hint="cs"/>
          <w:noProof w:val="0"/>
          <w:sz w:val="28"/>
          <w:szCs w:val="28"/>
          <w:rtl/>
        </w:rPr>
        <w:t>ים</w:t>
      </w:r>
      <w:r w:rsidR="009F20AD">
        <w:rPr>
          <w:rFonts w:ascii="Arial" w:hAnsi="Arial" w:cs="FrankRuehl" w:hint="cs"/>
          <w:noProof w:val="0"/>
          <w:sz w:val="28"/>
          <w:szCs w:val="28"/>
          <w:rtl/>
        </w:rPr>
        <w:t xml:space="preserve"> לקיום צוואות המנוחים. נטען כי </w:t>
      </w:r>
      <w:r w:rsidR="00A7044E">
        <w:rPr>
          <w:rFonts w:ascii="Arial" w:hAnsi="Arial" w:cs="FrankRuehl" w:hint="cs"/>
          <w:noProof w:val="0"/>
          <w:sz w:val="28"/>
          <w:szCs w:val="28"/>
          <w:rtl/>
        </w:rPr>
        <w:t>בין היתר התברר שם ש</w:t>
      </w:r>
      <w:r w:rsidR="009F20AD">
        <w:rPr>
          <w:rFonts w:ascii="Arial" w:hAnsi="Arial" w:cs="FrankRuehl" w:hint="cs"/>
          <w:noProof w:val="0"/>
          <w:sz w:val="28"/>
          <w:szCs w:val="28"/>
          <w:rtl/>
        </w:rPr>
        <w:t xml:space="preserve">המנוחים הוחתמו על צוואות שחילקו את </w:t>
      </w:r>
      <w:r w:rsidR="00A7044E">
        <w:rPr>
          <w:rFonts w:ascii="Arial" w:hAnsi="Arial" w:cs="FrankRuehl" w:hint="cs"/>
          <w:noProof w:val="0"/>
          <w:sz w:val="28"/>
          <w:szCs w:val="28"/>
          <w:rtl/>
        </w:rPr>
        <w:t xml:space="preserve"> מרבית </w:t>
      </w:r>
      <w:r w:rsidR="009F20AD">
        <w:rPr>
          <w:rFonts w:ascii="Arial" w:hAnsi="Arial" w:cs="FrankRuehl" w:hint="cs"/>
          <w:noProof w:val="0"/>
          <w:sz w:val="28"/>
          <w:szCs w:val="28"/>
          <w:rtl/>
        </w:rPr>
        <w:t>עִזבו</w:t>
      </w:r>
      <w:r w:rsidR="00A7044E">
        <w:rPr>
          <w:rFonts w:ascii="Arial" w:hAnsi="Arial" w:cs="FrankRuehl" w:hint="cs"/>
          <w:noProof w:val="0"/>
          <w:sz w:val="28"/>
          <w:szCs w:val="28"/>
          <w:rtl/>
        </w:rPr>
        <w:t xml:space="preserve">נם לנתבעים וכל זאת בעת </w:t>
      </w:r>
      <w:r w:rsidR="009F20AD">
        <w:rPr>
          <w:rFonts w:ascii="Arial" w:hAnsi="Arial" w:cs="FrankRuehl" w:hint="cs"/>
          <w:noProof w:val="0"/>
          <w:sz w:val="28"/>
          <w:szCs w:val="28"/>
          <w:rtl/>
        </w:rPr>
        <w:t>שהמנוחה לא הייתה כשירה</w:t>
      </w:r>
      <w:r w:rsidR="00A7044E">
        <w:rPr>
          <w:rFonts w:ascii="Arial" w:hAnsi="Arial" w:cs="FrankRuehl" w:hint="cs"/>
          <w:noProof w:val="0"/>
          <w:sz w:val="28"/>
          <w:szCs w:val="28"/>
          <w:rtl/>
        </w:rPr>
        <w:t xml:space="preserve">. נטען כי </w:t>
      </w:r>
      <w:r w:rsidR="009F20AD">
        <w:rPr>
          <w:rFonts w:ascii="Arial" w:hAnsi="Arial" w:cs="FrankRuehl" w:hint="cs"/>
          <w:noProof w:val="0"/>
          <w:sz w:val="28"/>
          <w:szCs w:val="28"/>
          <w:rtl/>
        </w:rPr>
        <w:t>המנוח</w:t>
      </w:r>
      <w:r w:rsidR="00A7044E">
        <w:rPr>
          <w:rFonts w:ascii="Arial" w:hAnsi="Arial" w:cs="FrankRuehl" w:hint="cs"/>
          <w:noProof w:val="0"/>
          <w:sz w:val="28"/>
          <w:szCs w:val="28"/>
          <w:rtl/>
        </w:rPr>
        <w:t xml:space="preserve"> שינה בדצמבר 2013, לראשונה את </w:t>
      </w:r>
      <w:r w:rsidR="00880957">
        <w:rPr>
          <w:rFonts w:ascii="Arial" w:hAnsi="Arial" w:cs="FrankRuehl" w:hint="cs"/>
          <w:noProof w:val="0"/>
          <w:sz w:val="28"/>
          <w:szCs w:val="28"/>
          <w:rtl/>
        </w:rPr>
        <w:t xml:space="preserve">אופן </w:t>
      </w:r>
      <w:r w:rsidR="00A7044E">
        <w:rPr>
          <w:rFonts w:ascii="Arial" w:hAnsi="Arial" w:cs="FrankRuehl" w:hint="cs"/>
          <w:noProof w:val="0"/>
          <w:sz w:val="28"/>
          <w:szCs w:val="28"/>
          <w:rtl/>
        </w:rPr>
        <w:t xml:space="preserve">חלוקת עזבונו </w:t>
      </w:r>
      <w:r w:rsidR="009F20AD">
        <w:rPr>
          <w:rFonts w:ascii="Arial" w:hAnsi="Arial" w:cs="FrankRuehl" w:hint="cs"/>
          <w:noProof w:val="0"/>
          <w:sz w:val="28"/>
          <w:szCs w:val="28"/>
          <w:rtl/>
        </w:rPr>
        <w:t>ו</w:t>
      </w:r>
      <w:r w:rsidR="00880957">
        <w:rPr>
          <w:rFonts w:ascii="Arial" w:hAnsi="Arial" w:cs="FrankRuehl" w:hint="cs"/>
          <w:noProof w:val="0"/>
          <w:sz w:val="28"/>
          <w:szCs w:val="28"/>
          <w:rtl/>
        </w:rPr>
        <w:t xml:space="preserve">לראשונה </w:t>
      </w:r>
      <w:r w:rsidR="009F20AD">
        <w:rPr>
          <w:rFonts w:ascii="Arial" w:hAnsi="Arial" w:cs="FrankRuehl" w:hint="cs"/>
          <w:noProof w:val="0"/>
          <w:sz w:val="28"/>
          <w:szCs w:val="28"/>
          <w:rtl/>
        </w:rPr>
        <w:t>קבע חלוקה לא שוויונית</w:t>
      </w:r>
      <w:r w:rsidR="00A7044E">
        <w:rPr>
          <w:rFonts w:ascii="Arial" w:hAnsi="Arial" w:cs="FrankRuehl" w:hint="cs"/>
          <w:noProof w:val="0"/>
          <w:sz w:val="28"/>
          <w:szCs w:val="28"/>
          <w:rtl/>
        </w:rPr>
        <w:t xml:space="preserve"> בצווא</w:t>
      </w:r>
      <w:r w:rsidR="00880957">
        <w:rPr>
          <w:rFonts w:ascii="Arial" w:hAnsi="Arial" w:cs="FrankRuehl" w:hint="cs"/>
          <w:noProof w:val="0"/>
          <w:sz w:val="28"/>
          <w:szCs w:val="28"/>
          <w:rtl/>
        </w:rPr>
        <w:t>תו</w:t>
      </w:r>
      <w:r w:rsidR="00A7044E">
        <w:rPr>
          <w:rFonts w:ascii="Arial" w:hAnsi="Arial" w:cs="FrankRuehl" w:hint="cs"/>
          <w:noProof w:val="0"/>
          <w:sz w:val="28"/>
          <w:szCs w:val="28"/>
          <w:rtl/>
        </w:rPr>
        <w:t xml:space="preserve">. </w:t>
      </w:r>
      <w:r w:rsidR="00880957">
        <w:rPr>
          <w:rFonts w:ascii="Arial" w:hAnsi="Arial" w:cs="FrankRuehl" w:hint="cs"/>
          <w:noProof w:val="0"/>
          <w:sz w:val="28"/>
          <w:szCs w:val="28"/>
          <w:rtl/>
        </w:rPr>
        <w:t xml:space="preserve">נטען כי </w:t>
      </w:r>
      <w:r w:rsidR="00624E16" w:rsidRPr="000C7587">
        <w:rPr>
          <w:rFonts w:ascii="Arial" w:hAnsi="Arial" w:cs="FrankRuehl" w:hint="cs"/>
          <w:noProof w:val="0"/>
          <w:sz w:val="28"/>
          <w:szCs w:val="28"/>
          <w:rtl/>
        </w:rPr>
        <w:t xml:space="preserve">רצונו </w:t>
      </w:r>
      <w:r w:rsidR="00880957">
        <w:rPr>
          <w:rFonts w:ascii="Arial" w:hAnsi="Arial" w:cs="FrankRuehl" w:hint="cs"/>
          <w:noProof w:val="0"/>
          <w:sz w:val="28"/>
          <w:szCs w:val="28"/>
          <w:rtl/>
        </w:rPr>
        <w:t xml:space="preserve">כי ילדיו ירשו אותו בחלקים שווים היה ברור ונהיר ובא לידי ביטוי בכל צוואותיו (4) שנערכו </w:t>
      </w:r>
      <w:r w:rsidR="00624E16">
        <w:rPr>
          <w:rFonts w:ascii="Arial" w:hAnsi="Arial" w:cs="FrankRuehl" w:hint="cs"/>
          <w:noProof w:val="0"/>
          <w:sz w:val="28"/>
          <w:szCs w:val="28"/>
          <w:rtl/>
        </w:rPr>
        <w:t>מ</w:t>
      </w:r>
      <w:r w:rsidR="00880957">
        <w:rPr>
          <w:rFonts w:ascii="Arial" w:hAnsi="Arial" w:cs="FrankRuehl" w:hint="cs"/>
          <w:noProof w:val="0"/>
          <w:sz w:val="28"/>
          <w:szCs w:val="28"/>
          <w:rtl/>
        </w:rPr>
        <w:t>שנת 1997 ועד שנת 2012.</w:t>
      </w:r>
      <w:r w:rsidR="00A7044E">
        <w:rPr>
          <w:rFonts w:ascii="Arial" w:hAnsi="Arial" w:cs="FrankRuehl" w:hint="cs"/>
          <w:noProof w:val="0"/>
          <w:sz w:val="28"/>
          <w:szCs w:val="28"/>
          <w:rtl/>
        </w:rPr>
        <w:t xml:space="preserve"> עוד </w:t>
      </w:r>
      <w:r w:rsidR="009F20AD">
        <w:rPr>
          <w:rFonts w:ascii="Arial" w:hAnsi="Arial" w:cs="FrankRuehl" w:hint="cs"/>
          <w:noProof w:val="0"/>
          <w:sz w:val="28"/>
          <w:szCs w:val="28"/>
          <w:rtl/>
        </w:rPr>
        <w:t xml:space="preserve">נטען כי מעת שנפטר אבי הנתבעים בחודש מרץ 2012, </w:t>
      </w:r>
      <w:r w:rsidR="00A7044E">
        <w:rPr>
          <w:rFonts w:ascii="Arial" w:hAnsi="Arial" w:cs="FrankRuehl" w:hint="cs"/>
          <w:noProof w:val="0"/>
          <w:sz w:val="28"/>
          <w:szCs w:val="28"/>
          <w:rtl/>
        </w:rPr>
        <w:t xml:space="preserve">התהדקה </w:t>
      </w:r>
      <w:r w:rsidR="009F20AD">
        <w:rPr>
          <w:rFonts w:ascii="Arial" w:hAnsi="Arial" w:cs="FrankRuehl" w:hint="cs"/>
          <w:noProof w:val="0"/>
          <w:sz w:val="28"/>
          <w:szCs w:val="28"/>
          <w:rtl/>
        </w:rPr>
        <w:t>מערכת היחסים בין המנוח ובין הנתבעים</w:t>
      </w:r>
      <w:r w:rsidR="00A7044E">
        <w:rPr>
          <w:rFonts w:ascii="Arial" w:hAnsi="Arial" w:cs="FrankRuehl" w:hint="cs"/>
          <w:noProof w:val="0"/>
          <w:sz w:val="28"/>
          <w:szCs w:val="28"/>
          <w:rtl/>
        </w:rPr>
        <w:t xml:space="preserve"> ונוצרה </w:t>
      </w:r>
      <w:r w:rsidR="009F20AD">
        <w:rPr>
          <w:rFonts w:ascii="Arial" w:hAnsi="Arial" w:cs="FrankRuehl" w:hint="cs"/>
          <w:noProof w:val="0"/>
          <w:sz w:val="28"/>
          <w:szCs w:val="28"/>
          <w:rtl/>
        </w:rPr>
        <w:t>תלות של המנוח בנתבעים ובבא כוחם דאז</w:t>
      </w:r>
      <w:r w:rsidR="00880957">
        <w:rPr>
          <w:rFonts w:ascii="Arial" w:hAnsi="Arial" w:cs="FrankRuehl" w:hint="cs"/>
          <w:noProof w:val="0"/>
          <w:sz w:val="28"/>
          <w:szCs w:val="28"/>
          <w:rtl/>
        </w:rPr>
        <w:t xml:space="preserve">, בד בבד עם </w:t>
      </w:r>
      <w:r w:rsidR="009F20AD">
        <w:rPr>
          <w:rFonts w:ascii="Arial" w:hAnsi="Arial" w:cs="FrankRuehl" w:hint="cs"/>
          <w:noProof w:val="0"/>
          <w:sz w:val="28"/>
          <w:szCs w:val="28"/>
          <w:rtl/>
        </w:rPr>
        <w:t>הרחקת</w:t>
      </w:r>
      <w:r w:rsidR="00880957">
        <w:rPr>
          <w:rFonts w:ascii="Arial" w:hAnsi="Arial" w:cs="FrankRuehl" w:hint="cs"/>
          <w:noProof w:val="0"/>
          <w:sz w:val="28"/>
          <w:szCs w:val="28"/>
          <w:rtl/>
        </w:rPr>
        <w:t xml:space="preserve"> המנוח </w:t>
      </w:r>
      <w:r w:rsidR="009F20AD">
        <w:rPr>
          <w:rFonts w:ascii="Arial" w:hAnsi="Arial" w:cs="FrankRuehl" w:hint="cs"/>
          <w:noProof w:val="0"/>
          <w:sz w:val="28"/>
          <w:szCs w:val="28"/>
          <w:rtl/>
        </w:rPr>
        <w:t>מהתובעת</w:t>
      </w:r>
      <w:r w:rsidR="00880957">
        <w:rPr>
          <w:rFonts w:ascii="Arial" w:hAnsi="Arial" w:cs="FrankRuehl" w:hint="cs"/>
          <w:noProof w:val="0"/>
          <w:sz w:val="28"/>
          <w:szCs w:val="28"/>
          <w:rtl/>
        </w:rPr>
        <w:t xml:space="preserve"> ולאחר פטירת המנוח, </w:t>
      </w:r>
      <w:r w:rsidR="009F20AD">
        <w:rPr>
          <w:rFonts w:ascii="Arial" w:hAnsi="Arial" w:cs="FrankRuehl" w:hint="cs"/>
          <w:noProof w:val="0"/>
          <w:sz w:val="28"/>
          <w:szCs w:val="28"/>
          <w:rtl/>
        </w:rPr>
        <w:t xml:space="preserve">הנתבעים כמעט ולא ביקרו את </w:t>
      </w:r>
      <w:r w:rsidR="00880957">
        <w:rPr>
          <w:rFonts w:ascii="Arial" w:hAnsi="Arial" w:cs="FrankRuehl" w:hint="cs"/>
          <w:noProof w:val="0"/>
          <w:sz w:val="28"/>
          <w:szCs w:val="28"/>
          <w:rtl/>
        </w:rPr>
        <w:t>המנוחה</w:t>
      </w:r>
      <w:r w:rsidR="009F20AD">
        <w:rPr>
          <w:rFonts w:ascii="Arial" w:hAnsi="Arial" w:cs="FrankRuehl" w:hint="cs"/>
          <w:noProof w:val="0"/>
          <w:sz w:val="28"/>
          <w:szCs w:val="28"/>
          <w:rtl/>
        </w:rPr>
        <w:t xml:space="preserve">. </w:t>
      </w:r>
    </w:p>
    <w:p w:rsidR="00880957" w:rsidRDefault="00880957" w:rsidP="00880957">
      <w:pPr>
        <w:spacing w:line="360" w:lineRule="auto"/>
        <w:ind w:left="720" w:hanging="720"/>
        <w:jc w:val="both"/>
        <w:rPr>
          <w:rFonts w:ascii="Arial" w:hAnsi="Arial" w:cs="FrankRuehl"/>
          <w:noProof w:val="0"/>
          <w:sz w:val="28"/>
          <w:szCs w:val="28"/>
          <w:rtl/>
        </w:rPr>
      </w:pPr>
    </w:p>
    <w:p w:rsidR="00854A6D" w:rsidRDefault="009F20AD" w:rsidP="000C7587">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התובעת הדגישה כי על פי המידע הרפואי, המנוחה לא הייתה כשירה </w:t>
      </w:r>
      <w:r w:rsidR="001E3CB3">
        <w:rPr>
          <w:rFonts w:ascii="Arial" w:hAnsi="Arial" w:cs="FrankRuehl" w:hint="cs"/>
          <w:noProof w:val="0"/>
          <w:sz w:val="28"/>
          <w:szCs w:val="28"/>
          <w:rtl/>
        </w:rPr>
        <w:t>החל מחודש אפריל</w:t>
      </w:r>
      <w:r w:rsidR="00880957">
        <w:rPr>
          <w:rFonts w:ascii="Arial" w:hAnsi="Arial" w:cs="FrankRuehl" w:hint="cs"/>
          <w:noProof w:val="0"/>
          <w:sz w:val="28"/>
          <w:szCs w:val="28"/>
          <w:rtl/>
        </w:rPr>
        <w:t xml:space="preserve"> 2012, היְינו תחילת מועד משיכת הכספים. </w:t>
      </w:r>
      <w:r w:rsidR="001E3CB3">
        <w:rPr>
          <w:rFonts w:ascii="Arial" w:hAnsi="Arial" w:cs="FrankRuehl" w:hint="cs"/>
          <w:noProof w:val="0"/>
          <w:sz w:val="28"/>
          <w:szCs w:val="28"/>
          <w:rtl/>
        </w:rPr>
        <w:t>התובעת הפנתה לחוות דעת שהוגשה בהליכים הקשורים שנערכה על-ידי ד"ר גופמן אלינה</w:t>
      </w:r>
      <w:r w:rsidR="00400C5F">
        <w:rPr>
          <w:rFonts w:ascii="Arial" w:hAnsi="Arial" w:cs="FrankRuehl" w:hint="cs"/>
          <w:noProof w:val="0"/>
          <w:sz w:val="28"/>
          <w:szCs w:val="28"/>
          <w:rtl/>
        </w:rPr>
        <w:t xml:space="preserve"> ביום 24.</w:t>
      </w:r>
      <w:r w:rsidR="000C7587">
        <w:rPr>
          <w:rFonts w:ascii="Arial" w:hAnsi="Arial" w:cs="FrankRuehl" w:hint="cs"/>
          <w:noProof w:val="0"/>
          <w:sz w:val="28"/>
          <w:szCs w:val="28"/>
          <w:rtl/>
        </w:rPr>
        <w:t>09</w:t>
      </w:r>
      <w:r w:rsidR="00400C5F">
        <w:rPr>
          <w:rFonts w:ascii="Arial" w:hAnsi="Arial" w:cs="FrankRuehl" w:hint="cs"/>
          <w:noProof w:val="0"/>
          <w:sz w:val="28"/>
          <w:szCs w:val="28"/>
          <w:rtl/>
        </w:rPr>
        <w:t xml:space="preserve">.2015 </w:t>
      </w:r>
      <w:r w:rsidR="00400C5F" w:rsidRPr="00400C5F">
        <w:rPr>
          <w:rFonts w:ascii="Arial" w:hAnsi="Arial" w:cs="FrankRuehl" w:hint="cs"/>
          <w:b/>
          <w:bCs/>
          <w:noProof w:val="0"/>
          <w:sz w:val="28"/>
          <w:szCs w:val="28"/>
          <w:u w:val="single"/>
          <w:rtl/>
        </w:rPr>
        <w:t>ושצורפה על ידי הנתבעים לכתב הגנתם</w:t>
      </w:r>
      <w:r w:rsidR="00160A49">
        <w:rPr>
          <w:rFonts w:ascii="Arial" w:hAnsi="Arial" w:cs="FrankRuehl" w:hint="cs"/>
          <w:b/>
          <w:bCs/>
          <w:noProof w:val="0"/>
          <w:sz w:val="28"/>
          <w:szCs w:val="28"/>
          <w:u w:val="single"/>
          <w:rtl/>
        </w:rPr>
        <w:t xml:space="preserve"> ולתצהירי הנתבעים כנספח 4</w:t>
      </w:r>
      <w:r w:rsidR="00160A49" w:rsidRPr="000C7587">
        <w:rPr>
          <w:rFonts w:ascii="Arial" w:hAnsi="Arial" w:cs="FrankRuehl" w:hint="cs"/>
          <w:b/>
          <w:bCs/>
          <w:noProof w:val="0"/>
          <w:sz w:val="28"/>
          <w:szCs w:val="28"/>
          <w:rtl/>
        </w:rPr>
        <w:t>.</w:t>
      </w:r>
      <w:r w:rsidR="00160A49">
        <w:rPr>
          <w:rFonts w:ascii="Arial" w:hAnsi="Arial" w:cs="FrankRuehl" w:hint="cs"/>
          <w:noProof w:val="0"/>
          <w:sz w:val="28"/>
          <w:szCs w:val="28"/>
          <w:rtl/>
        </w:rPr>
        <w:t xml:space="preserve"> </w:t>
      </w:r>
      <w:r w:rsidR="001E3CB3">
        <w:rPr>
          <w:rFonts w:ascii="Arial" w:hAnsi="Arial" w:cs="FrankRuehl" w:hint="cs"/>
          <w:noProof w:val="0"/>
          <w:sz w:val="28"/>
          <w:szCs w:val="28"/>
          <w:rtl/>
        </w:rPr>
        <w:t xml:space="preserve">נטען כי גיל המצווים, שהיו מעל גיל 90, מצבם הבריאותי והנפשי, כלל נסיבות העניין, שינויים בצוואות, תלות, היעדר היגיון ונסיבות נוספות </w:t>
      </w:r>
      <w:r w:rsidR="001E3CB3">
        <w:rPr>
          <w:rFonts w:ascii="Arial" w:hAnsi="Arial" w:cs="FrankRuehl"/>
          <w:noProof w:val="0"/>
          <w:sz w:val="28"/>
          <w:szCs w:val="28"/>
          <w:rtl/>
        </w:rPr>
        <w:t>–</w:t>
      </w:r>
      <w:r w:rsidR="001E3CB3">
        <w:rPr>
          <w:rFonts w:ascii="Arial" w:hAnsi="Arial" w:cs="FrankRuehl" w:hint="cs"/>
          <w:noProof w:val="0"/>
          <w:sz w:val="28"/>
          <w:szCs w:val="28"/>
          <w:rtl/>
        </w:rPr>
        <w:t xml:space="preserve"> תומכות בטענותיה</w:t>
      </w:r>
      <w:r w:rsidR="00880957">
        <w:rPr>
          <w:rFonts w:ascii="Arial" w:hAnsi="Arial" w:cs="FrankRuehl" w:hint="cs"/>
          <w:noProof w:val="0"/>
          <w:sz w:val="28"/>
          <w:szCs w:val="28"/>
          <w:rtl/>
        </w:rPr>
        <w:t xml:space="preserve"> ומדובר בכספים שנמשכו לטובת הנתבעים אגב ניצול מצבם של המנוחים וניצול מערכת האמון של המנוח עם המנוחה </w:t>
      </w:r>
      <w:r w:rsidR="00880957">
        <w:rPr>
          <w:rFonts w:ascii="Arial" w:hAnsi="Arial" w:cs="FrankRuehl"/>
          <w:noProof w:val="0"/>
          <w:sz w:val="28"/>
          <w:szCs w:val="28"/>
          <w:rtl/>
        </w:rPr>
        <w:t>–</w:t>
      </w:r>
      <w:r w:rsidR="00880957">
        <w:rPr>
          <w:rFonts w:ascii="Arial" w:hAnsi="Arial" w:cs="FrankRuehl" w:hint="cs"/>
          <w:noProof w:val="0"/>
          <w:sz w:val="28"/>
          <w:szCs w:val="28"/>
          <w:rtl/>
        </w:rPr>
        <w:t xml:space="preserve"> הי</w:t>
      </w:r>
      <w:r w:rsidR="004F262E">
        <w:rPr>
          <w:rFonts w:ascii="Arial" w:hAnsi="Arial" w:cs="FrankRuehl" w:hint="cs"/>
          <w:noProof w:val="0"/>
          <w:sz w:val="28"/>
          <w:szCs w:val="28"/>
          <w:rtl/>
        </w:rPr>
        <w:t>ְ</w:t>
      </w:r>
      <w:r w:rsidR="00880957">
        <w:rPr>
          <w:rFonts w:ascii="Arial" w:hAnsi="Arial" w:cs="FrankRuehl" w:hint="cs"/>
          <w:noProof w:val="0"/>
          <w:sz w:val="28"/>
          <w:szCs w:val="28"/>
          <w:rtl/>
        </w:rPr>
        <w:t>ינו ניהול החשבון המשותף של המנוחים על ידי המנוח בלבד.</w:t>
      </w:r>
      <w:r w:rsidR="001E3CB3">
        <w:rPr>
          <w:rFonts w:ascii="Arial" w:hAnsi="Arial" w:cs="FrankRuehl" w:hint="cs"/>
          <w:noProof w:val="0"/>
          <w:sz w:val="28"/>
          <w:szCs w:val="28"/>
          <w:rtl/>
        </w:rPr>
        <w:t xml:space="preserve"> נטען כי על ההורים המנוחים חלה חזקת שיתוף ועל כן, </w:t>
      </w:r>
      <w:r w:rsidR="00854A6D">
        <w:rPr>
          <w:rFonts w:ascii="Arial" w:hAnsi="Arial" w:cs="FrankRuehl" w:hint="cs"/>
          <w:noProof w:val="0"/>
          <w:sz w:val="28"/>
          <w:szCs w:val="28"/>
          <w:rtl/>
        </w:rPr>
        <w:t>המנוח לא היה</w:t>
      </w:r>
      <w:r w:rsidR="00EE1207">
        <w:rPr>
          <w:rFonts w:ascii="Arial" w:hAnsi="Arial" w:cs="FrankRuehl" w:hint="cs"/>
          <w:noProof w:val="0"/>
          <w:sz w:val="28"/>
          <w:szCs w:val="28"/>
          <w:rtl/>
        </w:rPr>
        <w:t xml:space="preserve"> רשאי לבצע את המשיכות שביצע בעת</w:t>
      </w:r>
      <w:r w:rsidR="00854A6D">
        <w:rPr>
          <w:rFonts w:ascii="Arial" w:hAnsi="Arial" w:cs="FrankRuehl" w:hint="cs"/>
          <w:noProof w:val="0"/>
          <w:sz w:val="28"/>
          <w:szCs w:val="28"/>
          <w:rtl/>
        </w:rPr>
        <w:t xml:space="preserve"> </w:t>
      </w:r>
      <w:r w:rsidR="00624E16" w:rsidRPr="000C7587">
        <w:rPr>
          <w:rFonts w:ascii="Arial" w:hAnsi="Arial" w:cs="FrankRuehl" w:hint="cs"/>
          <w:noProof w:val="0"/>
          <w:sz w:val="28"/>
          <w:szCs w:val="28"/>
          <w:rtl/>
        </w:rPr>
        <w:t xml:space="preserve">שהמנוחה </w:t>
      </w:r>
      <w:r w:rsidR="00854A6D">
        <w:rPr>
          <w:rFonts w:ascii="Arial" w:hAnsi="Arial" w:cs="FrankRuehl" w:hint="cs"/>
          <w:noProof w:val="0"/>
          <w:sz w:val="28"/>
          <w:szCs w:val="28"/>
          <w:rtl/>
        </w:rPr>
        <w:t xml:space="preserve">הייתה לא כשירה או כי המשיכות בוצעו על-ידי המנוח אגב </w:t>
      </w:r>
      <w:r w:rsidR="00880957">
        <w:rPr>
          <w:rFonts w:ascii="Arial" w:hAnsi="Arial" w:cs="FrankRuehl" w:hint="cs"/>
          <w:noProof w:val="0"/>
          <w:sz w:val="28"/>
          <w:szCs w:val="28"/>
          <w:rtl/>
        </w:rPr>
        <w:t xml:space="preserve">הפרת </w:t>
      </w:r>
      <w:r w:rsidR="00854A6D">
        <w:rPr>
          <w:rFonts w:ascii="Arial" w:hAnsi="Arial" w:cs="FrankRuehl" w:hint="cs"/>
          <w:noProof w:val="0"/>
          <w:sz w:val="28"/>
          <w:szCs w:val="28"/>
          <w:rtl/>
        </w:rPr>
        <w:t>חובת הנאמנות. נטען כי המנוח היה אפוטרופוס למעשה עבור המנוחה יחד עם הנתבעים, ולכן חלות עליהם חובות שבחוק הכשרות המשפטית והאפוטרופסות התשכ"ב-1962,</w:t>
      </w:r>
      <w:r w:rsidR="000575BC">
        <w:rPr>
          <w:rFonts w:ascii="Arial" w:hAnsi="Arial" w:cs="FrankRuehl" w:hint="cs"/>
          <w:noProof w:val="0"/>
          <w:sz w:val="28"/>
          <w:szCs w:val="28"/>
          <w:rtl/>
        </w:rPr>
        <w:t xml:space="preserve"> </w:t>
      </w:r>
      <w:r w:rsidR="00854A6D">
        <w:rPr>
          <w:rFonts w:ascii="Arial" w:hAnsi="Arial" w:cs="FrankRuehl" w:hint="cs"/>
          <w:noProof w:val="0"/>
          <w:sz w:val="28"/>
          <w:szCs w:val="28"/>
          <w:rtl/>
        </w:rPr>
        <w:t>חובות הנאמנות וחובות מחוק השליחות. משמעות הדבר כי די אם תוּכח טענה להפרת אמונים, גם אם לא היה נגרם נזק, הרי שיש לחייבם להשיב את הכספים.</w:t>
      </w:r>
      <w:r w:rsidR="000575BC">
        <w:rPr>
          <w:rFonts w:ascii="Arial" w:hAnsi="Arial" w:cs="FrankRuehl" w:hint="cs"/>
          <w:noProof w:val="0"/>
          <w:sz w:val="28"/>
          <w:szCs w:val="28"/>
          <w:rtl/>
        </w:rPr>
        <w:t xml:space="preserve"> </w:t>
      </w:r>
      <w:r w:rsidR="0096443F">
        <w:rPr>
          <w:rFonts w:ascii="Arial" w:hAnsi="Arial" w:cs="FrankRuehl" w:hint="cs"/>
          <w:noProof w:val="0"/>
          <w:sz w:val="28"/>
          <w:szCs w:val="28"/>
          <w:rtl/>
        </w:rPr>
        <w:t xml:space="preserve">סכום התביעה הועמד על </w:t>
      </w:r>
      <w:r w:rsidR="00854A6D">
        <w:rPr>
          <w:rFonts w:ascii="Arial" w:hAnsi="Arial" w:cs="FrankRuehl" w:hint="cs"/>
          <w:noProof w:val="0"/>
          <w:sz w:val="28"/>
          <w:szCs w:val="28"/>
          <w:rtl/>
        </w:rPr>
        <w:t>סך 500 אלף ₪.</w:t>
      </w:r>
    </w:p>
    <w:p w:rsidR="00854A6D" w:rsidRDefault="00854A6D" w:rsidP="001E3CB3">
      <w:pPr>
        <w:spacing w:line="360" w:lineRule="auto"/>
        <w:ind w:left="720" w:hanging="720"/>
        <w:jc w:val="both"/>
        <w:rPr>
          <w:rFonts w:ascii="Arial" w:hAnsi="Arial" w:cs="FrankRuehl"/>
          <w:noProof w:val="0"/>
          <w:sz w:val="28"/>
          <w:szCs w:val="28"/>
          <w:rtl/>
        </w:rPr>
      </w:pPr>
    </w:p>
    <w:p w:rsidR="00C6053A" w:rsidRDefault="00854A6D" w:rsidP="00C6053A">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6.</w:t>
      </w:r>
      <w:r>
        <w:rPr>
          <w:rFonts w:ascii="Arial" w:hAnsi="Arial" w:cs="FrankRuehl" w:hint="cs"/>
          <w:noProof w:val="0"/>
          <w:sz w:val="28"/>
          <w:szCs w:val="28"/>
          <w:rtl/>
        </w:rPr>
        <w:tab/>
        <w:t>בכתב ההגנה</w:t>
      </w:r>
      <w:r w:rsidR="00C4109B">
        <w:rPr>
          <w:rFonts w:ascii="Arial" w:hAnsi="Arial" w:cs="FrankRuehl" w:hint="cs"/>
          <w:noProof w:val="0"/>
          <w:sz w:val="28"/>
          <w:szCs w:val="28"/>
          <w:rtl/>
        </w:rPr>
        <w:t>,</w:t>
      </w:r>
      <w:r>
        <w:rPr>
          <w:rFonts w:ascii="Arial" w:hAnsi="Arial" w:cs="FrankRuehl" w:hint="cs"/>
          <w:noProof w:val="0"/>
          <w:sz w:val="28"/>
          <w:szCs w:val="28"/>
          <w:rtl/>
        </w:rPr>
        <w:t xml:space="preserve"> </w:t>
      </w:r>
      <w:r w:rsidR="000575BC">
        <w:rPr>
          <w:rFonts w:ascii="Arial" w:hAnsi="Arial" w:cs="FrankRuehl" w:hint="cs"/>
          <w:noProof w:val="0"/>
          <w:sz w:val="28"/>
          <w:szCs w:val="28"/>
          <w:rtl/>
        </w:rPr>
        <w:t xml:space="preserve">הנתבעים הכחישו את כל טענות התביעה. </w:t>
      </w:r>
      <w:r>
        <w:rPr>
          <w:rFonts w:ascii="Arial" w:hAnsi="Arial" w:cs="FrankRuehl" w:hint="cs"/>
          <w:noProof w:val="0"/>
          <w:sz w:val="28"/>
          <w:szCs w:val="28"/>
          <w:rtl/>
        </w:rPr>
        <w:t>נטען כי התביעה הוגשה בשל קנאות, צרות עין, תאוות בצע, רוע לב ונקמה. נטען כי התובעת הגישה תביעתה כנגד אחייניה, כשהיא רומסת את כבודם וזכרם של הוריה המנוחים. נטען כי מערכת היחסים המשפחתית בין הסבים המנוחים ו</w:t>
      </w:r>
      <w:r w:rsidR="000575BC">
        <w:rPr>
          <w:rFonts w:ascii="Arial" w:hAnsi="Arial" w:cs="FrankRuehl" w:hint="cs"/>
          <w:noProof w:val="0"/>
          <w:sz w:val="28"/>
          <w:szCs w:val="28"/>
          <w:rtl/>
        </w:rPr>
        <w:t xml:space="preserve">בין </w:t>
      </w:r>
      <w:r>
        <w:rPr>
          <w:rFonts w:ascii="Arial" w:hAnsi="Arial" w:cs="FrankRuehl" w:hint="cs"/>
          <w:noProof w:val="0"/>
          <w:sz w:val="28"/>
          <w:szCs w:val="28"/>
          <w:rtl/>
        </w:rPr>
        <w:t xml:space="preserve">נכדיהם, הנתבעים, הייתה מערכת </w:t>
      </w:r>
      <w:r w:rsidR="000A4455">
        <w:rPr>
          <w:rFonts w:ascii="Arial" w:hAnsi="Arial" w:cs="FrankRuehl" w:hint="cs"/>
          <w:noProof w:val="0"/>
          <w:sz w:val="28"/>
          <w:szCs w:val="28"/>
          <w:rtl/>
        </w:rPr>
        <w:t>יחסים אוהבת ותומכת. נטען כי אבי הנתבעים נפטר בדמי ימיו בתוך תקופה קצרה</w:t>
      </w:r>
      <w:r w:rsidR="000575BC">
        <w:rPr>
          <w:rFonts w:ascii="Arial" w:hAnsi="Arial" w:cs="FrankRuehl" w:hint="cs"/>
          <w:noProof w:val="0"/>
          <w:sz w:val="28"/>
          <w:szCs w:val="28"/>
          <w:rtl/>
        </w:rPr>
        <w:t>,</w:t>
      </w:r>
      <w:r w:rsidR="000A4455">
        <w:rPr>
          <w:rFonts w:ascii="Arial" w:hAnsi="Arial" w:cs="FrankRuehl" w:hint="cs"/>
          <w:noProof w:val="0"/>
          <w:sz w:val="28"/>
          <w:szCs w:val="28"/>
          <w:rtl/>
        </w:rPr>
        <w:t xml:space="preserve"> ו</w:t>
      </w:r>
      <w:r w:rsidR="000575BC">
        <w:rPr>
          <w:rFonts w:ascii="Arial" w:hAnsi="Arial" w:cs="FrankRuehl" w:hint="cs"/>
          <w:noProof w:val="0"/>
          <w:sz w:val="28"/>
          <w:szCs w:val="28"/>
          <w:rtl/>
        </w:rPr>
        <w:t xml:space="preserve">השאיר את שני בניו, סטודנט ששירת ביחידה מובחרת וחייל שמשרת </w:t>
      </w:r>
      <w:r w:rsidR="000A4455">
        <w:rPr>
          <w:rFonts w:ascii="Arial" w:hAnsi="Arial" w:cs="FrankRuehl" w:hint="cs"/>
          <w:noProof w:val="0"/>
          <w:sz w:val="28"/>
          <w:szCs w:val="28"/>
          <w:rtl/>
        </w:rPr>
        <w:t>ביחיד</w:t>
      </w:r>
      <w:r w:rsidR="000575BC">
        <w:rPr>
          <w:rFonts w:ascii="Arial" w:hAnsi="Arial" w:cs="FrankRuehl" w:hint="cs"/>
          <w:noProof w:val="0"/>
          <w:sz w:val="28"/>
          <w:szCs w:val="28"/>
          <w:rtl/>
        </w:rPr>
        <w:t>ה</w:t>
      </w:r>
      <w:r w:rsidR="000A4455">
        <w:rPr>
          <w:rFonts w:ascii="Arial" w:hAnsi="Arial" w:cs="FrankRuehl" w:hint="cs"/>
          <w:noProof w:val="0"/>
          <w:sz w:val="28"/>
          <w:szCs w:val="28"/>
          <w:rtl/>
        </w:rPr>
        <w:t xml:space="preserve"> מובחרת, כשהם ללא מקור פרנסה וללא קורת-גג</w:t>
      </w:r>
      <w:r w:rsidR="00C6053A">
        <w:rPr>
          <w:rFonts w:ascii="Arial" w:hAnsi="Arial" w:cs="FrankRuehl" w:hint="cs"/>
          <w:noProof w:val="0"/>
          <w:sz w:val="28"/>
          <w:szCs w:val="28"/>
          <w:rtl/>
        </w:rPr>
        <w:t>. נטען כי בעת שנפטר אבי הנתבעים, פטירתו הכתה בהלם את כל מקורביו  וגם התברר כי האיש האמיד לכאורה, חב כספים רבים עד כי עִזבונו נוהל בהליך פשיטת רגל. נטען כי נושי האב מכרו במסגרת הליך הפש"ר את הדירה בה התגוררו הנתבעים והנתבעים מצאו עצמם חסרי בית "</w:t>
      </w:r>
      <w:r w:rsidR="00C6053A" w:rsidRPr="000C7587">
        <w:rPr>
          <w:rFonts w:ascii="Arial" w:hAnsi="Arial" w:cs="Miriam" w:hint="cs"/>
          <w:noProof w:val="0"/>
          <w:sz w:val="28"/>
          <w:rtl/>
        </w:rPr>
        <w:t>בהלם רגשי</w:t>
      </w:r>
      <w:r w:rsidR="00C6053A">
        <w:rPr>
          <w:rFonts w:ascii="Arial" w:hAnsi="Arial" w:cs="FrankRuehl" w:hint="cs"/>
          <w:noProof w:val="0"/>
          <w:sz w:val="28"/>
          <w:szCs w:val="28"/>
          <w:rtl/>
        </w:rPr>
        <w:t>" ו-"</w:t>
      </w:r>
      <w:r w:rsidR="00C6053A" w:rsidRPr="000C7587">
        <w:rPr>
          <w:rFonts w:ascii="Arial" w:hAnsi="Arial" w:cs="Miriam" w:hint="cs"/>
          <w:noProof w:val="0"/>
          <w:sz w:val="28"/>
          <w:rtl/>
        </w:rPr>
        <w:t>הלם כלכלי</w:t>
      </w:r>
      <w:r w:rsidR="00C6053A">
        <w:rPr>
          <w:rFonts w:ascii="Arial" w:hAnsi="Arial" w:cs="FrankRuehl" w:hint="cs"/>
          <w:noProof w:val="0"/>
          <w:sz w:val="28"/>
          <w:szCs w:val="28"/>
          <w:rtl/>
        </w:rPr>
        <w:t>" כשנושי האב עטים עליהם. נטען כי בנסיבות אלו המנוחים לקחו תחת חסותם את נכדיהם-הנתבעים, העניקו להם תמיכה רִגשית ותמיכה כלכלית, ומנגד נכדיהם, העניקו למנוחים שאיבדו את בנם, אהבה, חיבה ומסירות ללא גבול.</w:t>
      </w:r>
    </w:p>
    <w:p w:rsidR="00C6053A" w:rsidRDefault="00C6053A" w:rsidP="00C6053A">
      <w:pPr>
        <w:spacing w:line="360" w:lineRule="auto"/>
        <w:ind w:left="720" w:hanging="720"/>
        <w:jc w:val="both"/>
        <w:rPr>
          <w:rFonts w:ascii="Arial" w:hAnsi="Arial" w:cs="FrankRuehl"/>
          <w:noProof w:val="0"/>
          <w:sz w:val="28"/>
          <w:szCs w:val="28"/>
          <w:rtl/>
        </w:rPr>
      </w:pPr>
    </w:p>
    <w:p w:rsidR="000A4455" w:rsidRDefault="000A4455" w:rsidP="00C6053A">
      <w:pPr>
        <w:spacing w:line="360" w:lineRule="auto"/>
        <w:ind w:left="720" w:hanging="720"/>
        <w:jc w:val="both"/>
        <w:rPr>
          <w:rFonts w:ascii="Arial" w:hAnsi="Arial" w:cs="FrankRuehl"/>
          <w:noProof w:val="0"/>
          <w:sz w:val="28"/>
          <w:szCs w:val="28"/>
          <w:rtl/>
        </w:rPr>
      </w:pPr>
      <w:r>
        <w:rPr>
          <w:rFonts w:ascii="Arial" w:hAnsi="Arial" w:cs="FrankRuehl"/>
          <w:noProof w:val="0"/>
          <w:sz w:val="28"/>
          <w:szCs w:val="28"/>
          <w:rtl/>
        </w:rPr>
        <w:tab/>
      </w:r>
      <w:r>
        <w:rPr>
          <w:rFonts w:ascii="Arial" w:hAnsi="Arial" w:cs="FrankRuehl" w:hint="cs"/>
          <w:noProof w:val="0"/>
          <w:sz w:val="28"/>
          <w:szCs w:val="28"/>
          <w:rtl/>
        </w:rPr>
        <w:t>נטען כי הסב המנוח עסק כתחביב במסחר בשוק ההון ועשה חיל בתחביב</w:t>
      </w:r>
      <w:r w:rsidR="00EA430C">
        <w:rPr>
          <w:rFonts w:ascii="Arial" w:hAnsi="Arial" w:cs="FrankRuehl" w:hint="cs"/>
          <w:noProof w:val="0"/>
          <w:sz w:val="28"/>
          <w:szCs w:val="28"/>
          <w:rtl/>
        </w:rPr>
        <w:t>ו</w:t>
      </w:r>
      <w:r>
        <w:rPr>
          <w:rFonts w:ascii="Arial" w:hAnsi="Arial" w:cs="FrankRuehl" w:hint="cs"/>
          <w:noProof w:val="0"/>
          <w:sz w:val="28"/>
          <w:szCs w:val="28"/>
          <w:rtl/>
        </w:rPr>
        <w:t xml:space="preserve"> זה</w:t>
      </w:r>
      <w:r w:rsidR="000575BC">
        <w:rPr>
          <w:rFonts w:ascii="Arial" w:hAnsi="Arial" w:cs="FrankRuehl" w:hint="cs"/>
          <w:noProof w:val="0"/>
          <w:sz w:val="28"/>
          <w:szCs w:val="28"/>
          <w:rtl/>
        </w:rPr>
        <w:t xml:space="preserve"> ועוד בחיי הבן </w:t>
      </w:r>
      <w:r>
        <w:rPr>
          <w:rFonts w:ascii="Arial" w:hAnsi="Arial" w:cs="FrankRuehl" w:hint="cs"/>
          <w:noProof w:val="0"/>
          <w:sz w:val="28"/>
          <w:szCs w:val="28"/>
          <w:rtl/>
        </w:rPr>
        <w:t>העניק לבן המנוח סכומים לא מבוטלים נוכח קשיים בעסקיו, ו</w:t>
      </w:r>
      <w:r w:rsidR="00C6053A">
        <w:rPr>
          <w:rFonts w:ascii="Arial" w:hAnsi="Arial" w:cs="FrankRuehl" w:hint="cs"/>
          <w:noProof w:val="0"/>
          <w:sz w:val="28"/>
          <w:szCs w:val="28"/>
          <w:rtl/>
        </w:rPr>
        <w:t xml:space="preserve">העניק </w:t>
      </w:r>
      <w:r>
        <w:rPr>
          <w:rFonts w:ascii="Arial" w:hAnsi="Arial" w:cs="FrankRuehl" w:hint="cs"/>
          <w:noProof w:val="0"/>
          <w:sz w:val="28"/>
          <w:szCs w:val="28"/>
          <w:rtl/>
        </w:rPr>
        <w:t xml:space="preserve">גם מאות אלפי שקלים </w:t>
      </w:r>
      <w:r w:rsidR="00C6053A">
        <w:rPr>
          <w:rFonts w:ascii="Arial" w:hAnsi="Arial" w:cs="FrankRuehl" w:hint="cs"/>
          <w:noProof w:val="0"/>
          <w:sz w:val="28"/>
          <w:szCs w:val="28"/>
          <w:rtl/>
        </w:rPr>
        <w:t>כמתנה ל</w:t>
      </w:r>
      <w:r>
        <w:rPr>
          <w:rFonts w:ascii="Arial" w:hAnsi="Arial" w:cs="FrankRuehl" w:hint="cs"/>
          <w:noProof w:val="0"/>
          <w:sz w:val="28"/>
          <w:szCs w:val="28"/>
          <w:rtl/>
        </w:rPr>
        <w:t xml:space="preserve">ילדי התובעת. </w:t>
      </w:r>
      <w:r w:rsidR="00C6053A">
        <w:rPr>
          <w:rFonts w:ascii="Arial" w:hAnsi="Arial" w:cs="FrankRuehl" w:hint="cs"/>
          <w:noProof w:val="0"/>
          <w:sz w:val="28"/>
          <w:szCs w:val="28"/>
          <w:rtl/>
        </w:rPr>
        <w:t xml:space="preserve">נטען על ידי </w:t>
      </w:r>
      <w:r>
        <w:rPr>
          <w:rFonts w:ascii="Arial" w:hAnsi="Arial" w:cs="FrankRuehl" w:hint="cs"/>
          <w:noProof w:val="0"/>
          <w:sz w:val="28"/>
          <w:szCs w:val="28"/>
          <w:rtl/>
        </w:rPr>
        <w:t xml:space="preserve">הנתבעים כי לאחר שנפטר אביהם, החלה התובעת לדרוש מהוריה המנוחים להשוות את הסכומים </w:t>
      </w:r>
      <w:r w:rsidR="00C6053A">
        <w:rPr>
          <w:rFonts w:ascii="Arial" w:hAnsi="Arial" w:cs="FrankRuehl" w:hint="cs"/>
          <w:noProof w:val="0"/>
          <w:sz w:val="28"/>
          <w:szCs w:val="28"/>
          <w:rtl/>
        </w:rPr>
        <w:t xml:space="preserve">שיועברו אליה לסכומים </w:t>
      </w:r>
      <w:r>
        <w:rPr>
          <w:rFonts w:ascii="Arial" w:hAnsi="Arial" w:cs="FrankRuehl" w:hint="cs"/>
          <w:noProof w:val="0"/>
          <w:sz w:val="28"/>
          <w:szCs w:val="28"/>
          <w:rtl/>
        </w:rPr>
        <w:t>שקיבל הבן במהלך חייו</w:t>
      </w:r>
      <w:r w:rsidR="00C6053A">
        <w:rPr>
          <w:rFonts w:ascii="Arial" w:hAnsi="Arial" w:cs="FrankRuehl" w:hint="cs"/>
          <w:noProof w:val="0"/>
          <w:sz w:val="28"/>
          <w:szCs w:val="28"/>
          <w:rtl/>
        </w:rPr>
        <w:t>,</w:t>
      </w:r>
      <w:r>
        <w:rPr>
          <w:rFonts w:ascii="Arial" w:hAnsi="Arial" w:cs="FrankRuehl" w:hint="cs"/>
          <w:noProof w:val="0"/>
          <w:sz w:val="28"/>
          <w:szCs w:val="28"/>
          <w:rtl/>
        </w:rPr>
        <w:t xml:space="preserve"> ו</w:t>
      </w:r>
      <w:r w:rsidR="00D51616">
        <w:rPr>
          <w:rFonts w:ascii="Arial" w:hAnsi="Arial" w:cs="FrankRuehl" w:hint="cs"/>
          <w:noProof w:val="0"/>
          <w:sz w:val="28"/>
          <w:szCs w:val="28"/>
          <w:rtl/>
        </w:rPr>
        <w:t xml:space="preserve">לשם כך </w:t>
      </w:r>
      <w:r>
        <w:rPr>
          <w:rFonts w:ascii="Arial" w:hAnsi="Arial" w:cs="FrankRuehl" w:hint="cs"/>
          <w:noProof w:val="0"/>
          <w:sz w:val="28"/>
          <w:szCs w:val="28"/>
          <w:rtl/>
        </w:rPr>
        <w:t xml:space="preserve">הפעילה לחצים רגשיים על הוריה המנוחים. </w:t>
      </w:r>
      <w:r w:rsidR="00C6053A">
        <w:rPr>
          <w:rFonts w:ascii="Arial" w:hAnsi="Arial" w:cs="FrankRuehl" w:hint="cs"/>
          <w:noProof w:val="0"/>
          <w:sz w:val="28"/>
          <w:szCs w:val="28"/>
          <w:rtl/>
        </w:rPr>
        <w:t xml:space="preserve">הנתבעים טענו כי </w:t>
      </w:r>
      <w:r>
        <w:rPr>
          <w:rFonts w:ascii="Arial" w:hAnsi="Arial" w:cs="FrankRuehl" w:hint="cs"/>
          <w:noProof w:val="0"/>
          <w:sz w:val="28"/>
          <w:szCs w:val="28"/>
          <w:rtl/>
        </w:rPr>
        <w:t xml:space="preserve"> לחצים אלה גרמו לנתק בין התובעת ובין הוריה ולמשבר רִגשי קשה אצל הוריה שחשו כי איבדו את שני ילדיהם.</w:t>
      </w:r>
    </w:p>
    <w:p w:rsidR="00D51616" w:rsidRDefault="00D51616" w:rsidP="00D51616">
      <w:pPr>
        <w:spacing w:line="360" w:lineRule="auto"/>
        <w:ind w:left="720" w:hanging="720"/>
        <w:jc w:val="both"/>
        <w:rPr>
          <w:rFonts w:ascii="Arial" w:hAnsi="Arial" w:cs="FrankRuehl"/>
          <w:noProof w:val="0"/>
          <w:sz w:val="28"/>
          <w:szCs w:val="28"/>
          <w:rtl/>
        </w:rPr>
      </w:pPr>
    </w:p>
    <w:p w:rsidR="00D51616" w:rsidRDefault="00D51616" w:rsidP="000F643D">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אשר לטענה כי המנוחה לא הייתה כשירה לנהל ענייניה והעברות לנכדים נעשו בניגוד לחובת נאמנות של המנוח, </w:t>
      </w:r>
      <w:r w:rsidR="00C6053A">
        <w:rPr>
          <w:rFonts w:ascii="Arial" w:hAnsi="Arial" w:cs="FrankRuehl" w:hint="cs"/>
          <w:noProof w:val="0"/>
          <w:sz w:val="28"/>
          <w:szCs w:val="28"/>
          <w:rtl/>
        </w:rPr>
        <w:t xml:space="preserve">נטען כי מדובר היה בבני זוג שהיו נשואים כ-70 שנה ופעולות המנוח היו על דעתה של המנוחה, הנתבעים טענו כי </w:t>
      </w:r>
      <w:r>
        <w:rPr>
          <w:rFonts w:ascii="Arial" w:hAnsi="Arial" w:cs="FrankRuehl" w:hint="cs"/>
          <w:noProof w:val="0"/>
          <w:sz w:val="28"/>
          <w:szCs w:val="28"/>
          <w:rtl/>
        </w:rPr>
        <w:t xml:space="preserve">למנוח הייתה יד חופשית לנהל את חשבונות הבנק והמנוחה נתנה בו אמון מלא. </w:t>
      </w:r>
      <w:r w:rsidR="00C6053A">
        <w:rPr>
          <w:rFonts w:ascii="Arial" w:hAnsi="Arial" w:cs="FrankRuehl" w:hint="cs"/>
          <w:noProof w:val="0"/>
          <w:sz w:val="28"/>
          <w:szCs w:val="28"/>
          <w:rtl/>
        </w:rPr>
        <w:t xml:space="preserve"> נטען כי הכספים הועברו מרצון חופשי של המנוחים לתמוך בנכדיו האהובים. הנתבעים הפנו לחוות דעת המומחית שאליה</w:t>
      </w:r>
      <w:r w:rsidR="00DF27E9">
        <w:rPr>
          <w:rFonts w:ascii="Arial" w:hAnsi="Arial" w:cs="FrankRuehl" w:hint="cs"/>
          <w:noProof w:val="0"/>
          <w:sz w:val="28"/>
          <w:szCs w:val="28"/>
          <w:rtl/>
        </w:rPr>
        <w:t xml:space="preserve"> </w:t>
      </w:r>
      <w:r w:rsidR="00C6053A">
        <w:rPr>
          <w:rFonts w:ascii="Arial" w:hAnsi="Arial" w:cs="FrankRuehl" w:hint="cs"/>
          <w:noProof w:val="0"/>
          <w:sz w:val="28"/>
          <w:szCs w:val="28"/>
          <w:rtl/>
        </w:rPr>
        <w:t xml:space="preserve">הפנתה התובעת בתביעתה, </w:t>
      </w:r>
      <w:r w:rsidR="00DF27E9">
        <w:rPr>
          <w:rFonts w:ascii="Arial" w:hAnsi="Arial" w:cs="FrankRuehl" w:hint="cs"/>
          <w:noProof w:val="0"/>
          <w:sz w:val="28"/>
          <w:szCs w:val="28"/>
          <w:rtl/>
        </w:rPr>
        <w:t>ועל כי נכתב שם ש</w:t>
      </w:r>
      <w:r w:rsidR="00C6053A">
        <w:rPr>
          <w:rFonts w:ascii="Arial" w:hAnsi="Arial" w:cs="FrankRuehl" w:hint="cs"/>
          <w:noProof w:val="0"/>
          <w:sz w:val="28"/>
          <w:szCs w:val="28"/>
          <w:rtl/>
        </w:rPr>
        <w:t xml:space="preserve">התובעת עצמה מסרה למומחית </w:t>
      </w:r>
      <w:r w:rsidR="00DF27E9">
        <w:rPr>
          <w:rFonts w:ascii="Arial" w:hAnsi="Arial" w:cs="FrankRuehl" w:hint="cs"/>
          <w:noProof w:val="0"/>
          <w:sz w:val="28"/>
          <w:szCs w:val="28"/>
          <w:rtl/>
        </w:rPr>
        <w:t>ש</w:t>
      </w:r>
      <w:r w:rsidR="00C6053A">
        <w:rPr>
          <w:rFonts w:ascii="Arial" w:hAnsi="Arial" w:cs="FrankRuehl" w:hint="cs"/>
          <w:noProof w:val="0"/>
          <w:sz w:val="28"/>
          <w:szCs w:val="28"/>
          <w:rtl/>
        </w:rPr>
        <w:t>המנוח ניהל ע</w:t>
      </w:r>
      <w:r w:rsidR="00DF27E9">
        <w:rPr>
          <w:rFonts w:ascii="Arial" w:hAnsi="Arial" w:cs="FrankRuehl" w:hint="cs"/>
          <w:noProof w:val="0"/>
          <w:sz w:val="28"/>
          <w:szCs w:val="28"/>
          <w:rtl/>
        </w:rPr>
        <w:t xml:space="preserve">נייניו ודאג לצרכי הבית עד למותו. עוד הפנו הנתבעים לעדות התובעת בהליך הקשור כי המנוח היה </w:t>
      </w:r>
      <w:r w:rsidR="00C6053A">
        <w:rPr>
          <w:rFonts w:ascii="Arial" w:hAnsi="Arial" w:cs="FrankRuehl" w:hint="cs"/>
          <w:noProof w:val="0"/>
          <w:sz w:val="28"/>
          <w:szCs w:val="28"/>
          <w:rtl/>
        </w:rPr>
        <w:t xml:space="preserve">צלול </w:t>
      </w:r>
      <w:r w:rsidR="00DF27E9">
        <w:rPr>
          <w:rFonts w:ascii="Arial" w:hAnsi="Arial" w:cs="FrankRuehl" w:hint="cs"/>
          <w:noProof w:val="0"/>
          <w:sz w:val="28"/>
          <w:szCs w:val="28"/>
          <w:rtl/>
        </w:rPr>
        <w:t xml:space="preserve">עד פטירתו </w:t>
      </w:r>
      <w:r w:rsidR="00C6053A">
        <w:rPr>
          <w:rFonts w:ascii="Arial" w:hAnsi="Arial" w:cs="FrankRuehl" w:hint="cs"/>
          <w:noProof w:val="0"/>
          <w:sz w:val="28"/>
          <w:szCs w:val="28"/>
          <w:rtl/>
        </w:rPr>
        <w:t xml:space="preserve">וכפי שעלה </w:t>
      </w:r>
      <w:r w:rsidR="000F643D">
        <w:rPr>
          <w:rFonts w:ascii="Arial" w:hAnsi="Arial" w:cs="FrankRuehl" w:hint="cs"/>
          <w:noProof w:val="0"/>
          <w:sz w:val="28"/>
          <w:szCs w:val="28"/>
          <w:rtl/>
        </w:rPr>
        <w:t>מחוו"ד מומחה בית המשפט שמונה שם וכי למנוחה, שסבלה משיטיון, מוּנה אפוטרופוס רק ביום 07.07.2014.</w:t>
      </w:r>
    </w:p>
    <w:p w:rsidR="000F643D" w:rsidRDefault="000A4455" w:rsidP="00CD07D2">
      <w:pPr>
        <w:spacing w:line="360" w:lineRule="auto"/>
        <w:ind w:left="720" w:hanging="720"/>
        <w:jc w:val="both"/>
        <w:rPr>
          <w:rFonts w:ascii="Arial" w:hAnsi="Arial" w:cs="FrankRuehl"/>
          <w:noProof w:val="0"/>
          <w:sz w:val="28"/>
          <w:szCs w:val="28"/>
          <w:rtl/>
        </w:rPr>
      </w:pPr>
      <w:r w:rsidRPr="00BC16E4">
        <w:rPr>
          <w:rFonts w:ascii="Arial" w:hAnsi="Arial" w:cs="FrankRuehl"/>
          <w:noProof w:val="0"/>
          <w:sz w:val="28"/>
          <w:szCs w:val="28"/>
          <w:rtl/>
        </w:rPr>
        <w:tab/>
      </w:r>
      <w:r w:rsidR="004262D6" w:rsidRPr="00CD07D2">
        <w:rPr>
          <w:rFonts w:ascii="Arial" w:hAnsi="Arial" w:cs="FrankRuehl" w:hint="cs"/>
          <w:noProof w:val="0"/>
          <w:sz w:val="28"/>
          <w:szCs w:val="28"/>
          <w:rtl/>
        </w:rPr>
        <w:t xml:space="preserve">הנתבעים לא הכחישו את העברות הכספים לגופן אך </w:t>
      </w:r>
      <w:r w:rsidR="00CB053F" w:rsidRPr="00CD07D2">
        <w:rPr>
          <w:rFonts w:ascii="Arial" w:hAnsi="Arial" w:cs="FrankRuehl" w:hint="cs"/>
          <w:noProof w:val="0"/>
          <w:sz w:val="28"/>
          <w:szCs w:val="28"/>
          <w:rtl/>
        </w:rPr>
        <w:t>נטען כי התביעה התיישנה או הוגשה בשיהוי ממשי שפוגע בזכויות דיוניות של הנתבעים</w:t>
      </w:r>
      <w:r w:rsidR="000F643D" w:rsidRPr="00CD07D2">
        <w:rPr>
          <w:rFonts w:ascii="Arial" w:hAnsi="Arial" w:cs="FrankRuehl" w:hint="cs"/>
          <w:noProof w:val="0"/>
          <w:sz w:val="28"/>
          <w:szCs w:val="28"/>
          <w:rtl/>
        </w:rPr>
        <w:t>.</w:t>
      </w:r>
      <w:r w:rsidR="004262D6" w:rsidRPr="00CD07D2">
        <w:rPr>
          <w:rFonts w:ascii="Arial" w:hAnsi="Arial" w:cs="FrankRuehl" w:hint="cs"/>
          <w:noProof w:val="0"/>
          <w:sz w:val="28"/>
          <w:szCs w:val="28"/>
          <w:rtl/>
        </w:rPr>
        <w:t xml:space="preserve"> הנתבעים </w:t>
      </w:r>
      <w:r w:rsidR="000F643D" w:rsidRPr="00CD07D2">
        <w:rPr>
          <w:rFonts w:ascii="Arial" w:hAnsi="Arial" w:cs="FrankRuehl" w:hint="cs"/>
          <w:noProof w:val="0"/>
          <w:sz w:val="28"/>
          <w:szCs w:val="28"/>
          <w:rtl/>
        </w:rPr>
        <w:t xml:space="preserve">הכחישו כי ניצלו את מצבם של המנוחים או פעלו בהשפעה בלתי הוגנת וטענו כי </w:t>
      </w:r>
      <w:r w:rsidR="000F643D">
        <w:rPr>
          <w:rFonts w:ascii="Arial" w:hAnsi="Arial" w:cs="FrankRuehl" w:hint="cs"/>
          <w:noProof w:val="0"/>
          <w:sz w:val="28"/>
          <w:szCs w:val="28"/>
          <w:rtl/>
        </w:rPr>
        <w:t xml:space="preserve">העברות הכספים נעשו מרצון חופשי וכי לא היו </w:t>
      </w:r>
      <w:r w:rsidR="006401FC">
        <w:rPr>
          <w:rFonts w:ascii="Arial" w:hAnsi="Arial" w:cs="FrankRuehl" w:hint="cs"/>
          <w:noProof w:val="0"/>
          <w:sz w:val="28"/>
          <w:szCs w:val="28"/>
          <w:rtl/>
        </w:rPr>
        <w:t xml:space="preserve">יחסי תלות בינם ובין המנוחים, </w:t>
      </w:r>
      <w:r w:rsidR="000F643D">
        <w:rPr>
          <w:rFonts w:ascii="Arial" w:hAnsi="Arial" w:cs="FrankRuehl" w:hint="cs"/>
          <w:noProof w:val="0"/>
          <w:sz w:val="28"/>
          <w:szCs w:val="28"/>
          <w:rtl/>
        </w:rPr>
        <w:t xml:space="preserve">או כי </w:t>
      </w:r>
      <w:r w:rsidR="00C4109B">
        <w:rPr>
          <w:rFonts w:ascii="Arial" w:hAnsi="Arial" w:cs="FrankRuehl" w:hint="cs"/>
          <w:noProof w:val="0"/>
          <w:sz w:val="28"/>
          <w:szCs w:val="28"/>
          <w:rtl/>
        </w:rPr>
        <w:t xml:space="preserve">נצלו </w:t>
      </w:r>
      <w:r w:rsidR="000F643D">
        <w:rPr>
          <w:rFonts w:ascii="Arial" w:hAnsi="Arial" w:cs="FrankRuehl" w:hint="cs"/>
          <w:noProof w:val="0"/>
          <w:sz w:val="28"/>
          <w:szCs w:val="28"/>
          <w:rtl/>
        </w:rPr>
        <w:t xml:space="preserve">את מצבם. הוכחשו גם </w:t>
      </w:r>
      <w:r w:rsidR="006401FC">
        <w:rPr>
          <w:rFonts w:ascii="Arial" w:hAnsi="Arial" w:cs="FrankRuehl" w:hint="cs"/>
          <w:noProof w:val="0"/>
          <w:sz w:val="28"/>
          <w:szCs w:val="28"/>
          <w:rtl/>
        </w:rPr>
        <w:t>הטענות כי המנוח או ה</w:t>
      </w:r>
      <w:r w:rsidR="000F643D">
        <w:rPr>
          <w:rFonts w:ascii="Arial" w:hAnsi="Arial" w:cs="FrankRuehl" w:hint="cs"/>
          <w:noProof w:val="0"/>
          <w:sz w:val="28"/>
          <w:szCs w:val="28"/>
          <w:rtl/>
        </w:rPr>
        <w:t>נתבעי</w:t>
      </w:r>
      <w:r w:rsidR="006401FC">
        <w:rPr>
          <w:rFonts w:ascii="Arial" w:hAnsi="Arial" w:cs="FrankRuehl" w:hint="cs"/>
          <w:noProof w:val="0"/>
          <w:sz w:val="28"/>
          <w:szCs w:val="28"/>
          <w:rtl/>
        </w:rPr>
        <w:t>ם היו אפוטרופוס למעשה עבור המנוחה</w:t>
      </w:r>
      <w:r w:rsidR="000F643D">
        <w:rPr>
          <w:rFonts w:ascii="Arial" w:hAnsi="Arial" w:cs="FrankRuehl" w:hint="cs"/>
          <w:noProof w:val="0"/>
          <w:sz w:val="28"/>
          <w:szCs w:val="28"/>
          <w:rtl/>
        </w:rPr>
        <w:t xml:space="preserve"> וכי הנתבעים  פעלו לריקון חשבון הבנק של המנוחים, ונטען כי בחשבון נותר סכום בן 7 ספרות.</w:t>
      </w:r>
    </w:p>
    <w:p w:rsidR="000F643D" w:rsidRDefault="000F643D" w:rsidP="000F643D">
      <w:pPr>
        <w:spacing w:line="360" w:lineRule="auto"/>
        <w:ind w:left="720"/>
        <w:jc w:val="both"/>
        <w:rPr>
          <w:rFonts w:ascii="Arial" w:hAnsi="Arial" w:cs="FrankRuehl"/>
          <w:noProof w:val="0"/>
          <w:sz w:val="28"/>
          <w:szCs w:val="28"/>
          <w:rtl/>
        </w:rPr>
      </w:pPr>
    </w:p>
    <w:p w:rsidR="000A4455" w:rsidRDefault="000F643D" w:rsidP="00902DBB">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עוד נטען כי פסק הדין מכוחו ניתנו צווי קיום הצוואות, ניתן על-דרך </w:t>
      </w:r>
      <w:r w:rsidR="00902DBB">
        <w:rPr>
          <w:rFonts w:ascii="Arial" w:hAnsi="Arial" w:cs="FrankRuehl" w:hint="cs"/>
          <w:noProof w:val="0"/>
          <w:sz w:val="28"/>
          <w:szCs w:val="28"/>
          <w:rtl/>
        </w:rPr>
        <w:t>מתן תוקף של פסק דין להסכם פ</w:t>
      </w:r>
      <w:r>
        <w:rPr>
          <w:rFonts w:ascii="Arial" w:hAnsi="Arial" w:cs="FrankRuehl" w:hint="cs"/>
          <w:noProof w:val="0"/>
          <w:sz w:val="28"/>
          <w:szCs w:val="28"/>
          <w:rtl/>
        </w:rPr>
        <w:t xml:space="preserve">שרה </w:t>
      </w:r>
      <w:r w:rsidR="00902DBB">
        <w:rPr>
          <w:rFonts w:ascii="Arial" w:hAnsi="Arial" w:cs="FrankRuehl" w:hint="cs"/>
          <w:noProof w:val="0"/>
          <w:sz w:val="28"/>
          <w:szCs w:val="28"/>
          <w:rtl/>
        </w:rPr>
        <w:t>ועל פי ההסכמות</w:t>
      </w:r>
      <w:r>
        <w:rPr>
          <w:rFonts w:ascii="Arial" w:hAnsi="Arial" w:cs="FrankRuehl" w:hint="cs"/>
          <w:noProof w:val="0"/>
          <w:sz w:val="28"/>
          <w:szCs w:val="28"/>
          <w:rtl/>
        </w:rPr>
        <w:t>,</w:t>
      </w:r>
      <w:r w:rsidR="00902DBB">
        <w:rPr>
          <w:rFonts w:ascii="Arial" w:hAnsi="Arial" w:cs="FrankRuehl" w:hint="cs"/>
          <w:noProof w:val="0"/>
          <w:sz w:val="28"/>
          <w:szCs w:val="28"/>
          <w:rtl/>
        </w:rPr>
        <w:t xml:space="preserve"> בדיון מיום 03.01.2019, </w:t>
      </w:r>
      <w:r>
        <w:rPr>
          <w:rFonts w:ascii="Arial" w:hAnsi="Arial" w:cs="FrankRuehl" w:hint="cs"/>
          <w:noProof w:val="0"/>
          <w:sz w:val="28"/>
          <w:szCs w:val="28"/>
          <w:rtl/>
        </w:rPr>
        <w:t xml:space="preserve">אין </w:t>
      </w:r>
      <w:r w:rsidR="00902DBB">
        <w:rPr>
          <w:rFonts w:ascii="Arial" w:hAnsi="Arial" w:cs="FrankRuehl" w:hint="cs"/>
          <w:noProof w:val="0"/>
          <w:sz w:val="28"/>
          <w:szCs w:val="28"/>
          <w:rtl/>
        </w:rPr>
        <w:t xml:space="preserve">בכך לשמש </w:t>
      </w:r>
      <w:r>
        <w:rPr>
          <w:rFonts w:ascii="Arial" w:hAnsi="Arial" w:cs="FrankRuehl" w:hint="cs"/>
          <w:noProof w:val="0"/>
          <w:sz w:val="28"/>
          <w:szCs w:val="28"/>
          <w:rtl/>
        </w:rPr>
        <w:t xml:space="preserve">משקל </w:t>
      </w:r>
      <w:r w:rsidR="00902DBB">
        <w:rPr>
          <w:rFonts w:ascii="Arial" w:hAnsi="Arial" w:cs="FrankRuehl" w:hint="cs"/>
          <w:noProof w:val="0"/>
          <w:sz w:val="28"/>
          <w:szCs w:val="28"/>
          <w:rtl/>
        </w:rPr>
        <w:t>או תמיכה לטענות ב</w:t>
      </w:r>
      <w:r>
        <w:rPr>
          <w:rFonts w:ascii="Arial" w:hAnsi="Arial" w:cs="FrankRuehl" w:hint="cs"/>
          <w:noProof w:val="0"/>
          <w:sz w:val="28"/>
          <w:szCs w:val="28"/>
          <w:rtl/>
        </w:rPr>
        <w:t>הליך כאן</w:t>
      </w:r>
      <w:r w:rsidR="00902DBB">
        <w:rPr>
          <w:rFonts w:ascii="Arial" w:hAnsi="Arial" w:cs="FrankRuehl" w:hint="cs"/>
          <w:noProof w:val="0"/>
          <w:sz w:val="28"/>
          <w:szCs w:val="28"/>
          <w:rtl/>
        </w:rPr>
        <w:t xml:space="preserve">. </w:t>
      </w:r>
      <w:r w:rsidR="006401FC">
        <w:rPr>
          <w:rFonts w:ascii="Arial" w:hAnsi="Arial" w:cs="FrankRuehl" w:hint="cs"/>
          <w:noProof w:val="0"/>
          <w:sz w:val="28"/>
          <w:szCs w:val="28"/>
          <w:rtl/>
        </w:rPr>
        <w:t>בית המשפט התבקש לדחות את התביעה.</w:t>
      </w:r>
    </w:p>
    <w:p w:rsidR="00A46A78" w:rsidRDefault="00A46A78" w:rsidP="00A46A78">
      <w:pPr>
        <w:spacing w:line="360" w:lineRule="auto"/>
        <w:jc w:val="both"/>
        <w:rPr>
          <w:rFonts w:ascii="Arial" w:hAnsi="Arial" w:cs="FrankRuehl"/>
          <w:noProof w:val="0"/>
          <w:sz w:val="28"/>
          <w:szCs w:val="28"/>
          <w:rtl/>
        </w:rPr>
      </w:pPr>
    </w:p>
    <w:p w:rsidR="00A46A78" w:rsidRPr="00A46A78" w:rsidRDefault="00A46A78" w:rsidP="00A46A78">
      <w:pPr>
        <w:spacing w:line="360" w:lineRule="auto"/>
        <w:jc w:val="both"/>
        <w:rPr>
          <w:rFonts w:ascii="Arial" w:hAnsi="Arial" w:cs="FrankRuehl"/>
          <w:b/>
          <w:bCs/>
          <w:noProof w:val="0"/>
          <w:sz w:val="28"/>
          <w:szCs w:val="28"/>
          <w:u w:val="single"/>
          <w:rtl/>
        </w:rPr>
      </w:pPr>
      <w:r w:rsidRPr="00A46A78">
        <w:rPr>
          <w:rFonts w:ascii="Arial" w:hAnsi="Arial" w:cs="FrankRuehl" w:hint="cs"/>
          <w:b/>
          <w:bCs/>
          <w:noProof w:val="0"/>
          <w:sz w:val="28"/>
          <w:szCs w:val="28"/>
          <w:u w:val="single"/>
          <w:rtl/>
        </w:rPr>
        <w:t>דיון והכרעה</w:t>
      </w:r>
      <w:r w:rsidRPr="000C7587">
        <w:rPr>
          <w:rFonts w:ascii="Arial" w:hAnsi="Arial" w:cs="FrankRuehl" w:hint="cs"/>
          <w:b/>
          <w:bCs/>
          <w:noProof w:val="0"/>
          <w:sz w:val="28"/>
          <w:szCs w:val="28"/>
          <w:rtl/>
        </w:rPr>
        <w:t>:</w:t>
      </w:r>
    </w:p>
    <w:p w:rsidR="00AA6DEC" w:rsidRPr="00DA0DA5" w:rsidRDefault="00A46A78" w:rsidP="00AA6DEC">
      <w:pPr>
        <w:spacing w:line="360" w:lineRule="auto"/>
        <w:ind w:left="720" w:hanging="720"/>
        <w:jc w:val="both"/>
        <w:rPr>
          <w:rFonts w:ascii="FrankRuehl" w:hAnsi="FrankRuehl" w:cs="FrankRuehl"/>
          <w:noProof w:val="0"/>
          <w:sz w:val="28"/>
          <w:szCs w:val="28"/>
          <w:rtl/>
        </w:rPr>
      </w:pPr>
      <w:r>
        <w:rPr>
          <w:rFonts w:ascii="Arial" w:hAnsi="Arial" w:cs="FrankRuehl" w:hint="cs"/>
          <w:noProof w:val="0"/>
          <w:sz w:val="28"/>
          <w:szCs w:val="28"/>
          <w:rtl/>
        </w:rPr>
        <w:t>7.</w:t>
      </w:r>
      <w:r>
        <w:rPr>
          <w:rFonts w:ascii="Arial" w:hAnsi="Arial" w:cs="FrankRuehl" w:hint="cs"/>
          <w:noProof w:val="0"/>
          <w:sz w:val="28"/>
          <w:szCs w:val="28"/>
          <w:rtl/>
        </w:rPr>
        <w:tab/>
      </w:r>
      <w:r w:rsidR="00AB2F3E">
        <w:rPr>
          <w:rFonts w:ascii="Arial" w:hAnsi="Arial" w:cs="FrankRuehl" w:hint="cs"/>
          <w:noProof w:val="0"/>
          <w:sz w:val="28"/>
          <w:szCs w:val="28"/>
          <w:rtl/>
        </w:rPr>
        <w:t xml:space="preserve">בראש חלק זה </w:t>
      </w:r>
      <w:r w:rsidR="00AA6DEC">
        <w:rPr>
          <w:rFonts w:ascii="Arial" w:hAnsi="Arial" w:cs="FrankRuehl" w:hint="cs"/>
          <w:noProof w:val="0"/>
          <w:sz w:val="28"/>
          <w:szCs w:val="28"/>
          <w:rtl/>
        </w:rPr>
        <w:t>אציין כי יש לדחות טענת הנתבעים</w:t>
      </w:r>
      <w:r w:rsidR="00AA6DEC" w:rsidRPr="00DA0DA5">
        <w:rPr>
          <w:rFonts w:ascii="Arial" w:hAnsi="Arial" w:cs="FrankRuehl" w:hint="cs"/>
          <w:noProof w:val="0"/>
          <w:sz w:val="28"/>
          <w:szCs w:val="28"/>
          <w:rtl/>
        </w:rPr>
        <w:t xml:space="preserve"> להתיישנות או שיהוי. </w:t>
      </w:r>
      <w:r w:rsidR="00AA6DEC" w:rsidRPr="00DA0DA5">
        <w:rPr>
          <w:rFonts w:ascii="FrankRuehl" w:hAnsi="FrankRuehl" w:cs="FrankRuehl" w:hint="cs"/>
          <w:noProof w:val="0"/>
          <w:sz w:val="28"/>
          <w:szCs w:val="28"/>
          <w:rtl/>
        </w:rPr>
        <w:t xml:space="preserve">התביעה דנן היא למעשה תביעה מתוקנת תביעה בהליך א"פ 6263-02-16 שהוגשה ביום 3.6.2016 על ידי האפוטרופוס שמונה עבור המנוחה. התביעה תוקנה בשל פטירת המנוחה והוברה ממותב אחד למותב זה. מאחר והפעולה הכספית הראשונה מושא התביעה היא מחודש 3/12, הרי שלא חלפה תקופת ההתיישנות וגם לא ניתן לומר כי מתקיים שיהוי. לא זו אף זו אלא שהעובדות הרלוונטיות מושא התביעה נודעו רק לאחר פטירתו של המנוח. על כן טענת הנתבעים להתיישנות או שיהוי </w:t>
      </w:r>
      <w:r w:rsidR="00AA6DEC" w:rsidRPr="00DA0DA5">
        <w:rPr>
          <w:rFonts w:ascii="FrankRuehl" w:hAnsi="FrankRuehl" w:cs="FrankRuehl"/>
          <w:noProof w:val="0"/>
          <w:sz w:val="28"/>
          <w:szCs w:val="28"/>
          <w:rtl/>
        </w:rPr>
        <w:t>–</w:t>
      </w:r>
      <w:r w:rsidR="00AA6DEC" w:rsidRPr="00DA0DA5">
        <w:rPr>
          <w:rFonts w:ascii="FrankRuehl" w:hAnsi="FrankRuehl" w:cs="FrankRuehl" w:hint="cs"/>
          <w:noProof w:val="0"/>
          <w:sz w:val="28"/>
          <w:szCs w:val="28"/>
          <w:rtl/>
        </w:rPr>
        <w:t xml:space="preserve"> נדחה.</w:t>
      </w:r>
    </w:p>
    <w:p w:rsidR="000D7E4C" w:rsidRDefault="000D7E4C" w:rsidP="00DA0DA5">
      <w:pPr>
        <w:spacing w:line="360" w:lineRule="auto"/>
        <w:ind w:left="720"/>
        <w:jc w:val="both"/>
        <w:rPr>
          <w:rFonts w:ascii="Arial" w:hAnsi="Arial" w:cs="FrankRuehl"/>
          <w:noProof w:val="0"/>
          <w:sz w:val="28"/>
          <w:szCs w:val="28"/>
          <w:rtl/>
        </w:rPr>
      </w:pPr>
    </w:p>
    <w:p w:rsidR="00AB2F3E" w:rsidRDefault="00AA6DEC" w:rsidP="00DA0DA5">
      <w:pPr>
        <w:spacing w:line="360" w:lineRule="auto"/>
        <w:ind w:left="720"/>
        <w:jc w:val="both"/>
        <w:rPr>
          <w:rFonts w:ascii="Arial" w:hAnsi="Arial" w:cs="FrankRuehl"/>
          <w:b/>
          <w:bCs/>
          <w:noProof w:val="0"/>
          <w:sz w:val="28"/>
          <w:szCs w:val="28"/>
          <w:u w:val="single"/>
          <w:rtl/>
        </w:rPr>
      </w:pPr>
      <w:r>
        <w:rPr>
          <w:rFonts w:ascii="Arial" w:hAnsi="Arial" w:cs="FrankRuehl" w:hint="cs"/>
          <w:noProof w:val="0"/>
          <w:sz w:val="28"/>
          <w:szCs w:val="28"/>
          <w:rtl/>
        </w:rPr>
        <w:t xml:space="preserve">עוד אציין ואדגיש כבר בראש חלק זה כי </w:t>
      </w:r>
      <w:r w:rsidR="00AB2F3E">
        <w:rPr>
          <w:rFonts w:ascii="Arial" w:hAnsi="Arial" w:cs="FrankRuehl" w:hint="cs"/>
          <w:noProof w:val="0"/>
          <w:sz w:val="28"/>
          <w:szCs w:val="28"/>
          <w:rtl/>
        </w:rPr>
        <w:t>הצדדים אינם חלוקים בנוגע ל</w:t>
      </w:r>
      <w:r>
        <w:rPr>
          <w:rFonts w:ascii="Arial" w:hAnsi="Arial" w:cs="FrankRuehl" w:hint="cs"/>
          <w:noProof w:val="0"/>
          <w:sz w:val="28"/>
          <w:szCs w:val="28"/>
          <w:rtl/>
        </w:rPr>
        <w:t xml:space="preserve">פעולות הכספיות מושא התביעה. </w:t>
      </w:r>
      <w:r w:rsidR="0093238B">
        <w:rPr>
          <w:rFonts w:ascii="Arial" w:hAnsi="Arial" w:cs="FrankRuehl" w:hint="cs"/>
          <w:noProof w:val="0"/>
          <w:sz w:val="28"/>
          <w:szCs w:val="28"/>
          <w:rtl/>
        </w:rPr>
        <w:t>מדובר בהעברות בנקאיות והמחאות שנמשכו על שם הנתבעים או מי מהם</w:t>
      </w:r>
      <w:r w:rsidR="00DA0DA5">
        <w:rPr>
          <w:rFonts w:ascii="Arial" w:hAnsi="Arial" w:cs="FrankRuehl" w:hint="cs"/>
          <w:noProof w:val="0"/>
          <w:sz w:val="28"/>
          <w:szCs w:val="28"/>
          <w:rtl/>
        </w:rPr>
        <w:t xml:space="preserve"> כפי שפורטו בתכתב התביעה ובסעיף 5(ב) לתצהיר התובעת </w:t>
      </w:r>
      <w:r w:rsidR="00DA0DA5">
        <w:rPr>
          <w:rFonts w:ascii="Arial" w:hAnsi="Arial" w:cs="FrankRuehl" w:hint="cs"/>
          <w:b/>
          <w:bCs/>
          <w:noProof w:val="0"/>
          <w:sz w:val="28"/>
          <w:szCs w:val="28"/>
          <w:rtl/>
        </w:rPr>
        <w:t xml:space="preserve">מצג ת/1. </w:t>
      </w:r>
      <w:r w:rsidR="0093238B">
        <w:rPr>
          <w:rFonts w:ascii="Arial" w:hAnsi="Arial" w:cs="FrankRuehl" w:hint="cs"/>
          <w:noProof w:val="0"/>
          <w:sz w:val="28"/>
          <w:szCs w:val="28"/>
          <w:rtl/>
        </w:rPr>
        <w:t xml:space="preserve">ראו סעיף 46 לכתב ההגנה וגם פרוטוקול מיום 6.4.2021. </w:t>
      </w:r>
      <w:r w:rsidR="00AB2F3E">
        <w:rPr>
          <w:rFonts w:ascii="Arial" w:hAnsi="Arial" w:cs="FrankRuehl" w:hint="cs"/>
          <w:b/>
          <w:bCs/>
          <w:noProof w:val="0"/>
          <w:sz w:val="28"/>
          <w:szCs w:val="28"/>
          <w:u w:val="single"/>
          <w:rtl/>
        </w:rPr>
        <w:t xml:space="preserve">המחלוקת </w:t>
      </w:r>
      <w:r w:rsidR="00DF3B28">
        <w:rPr>
          <w:rFonts w:ascii="Arial" w:hAnsi="Arial" w:cs="FrankRuehl" w:hint="cs"/>
          <w:b/>
          <w:bCs/>
          <w:noProof w:val="0"/>
          <w:sz w:val="28"/>
          <w:szCs w:val="28"/>
          <w:u w:val="single"/>
          <w:rtl/>
        </w:rPr>
        <w:t xml:space="preserve">בין הצדדים </w:t>
      </w:r>
      <w:r w:rsidR="00AB2F3E">
        <w:rPr>
          <w:rFonts w:ascii="Arial" w:hAnsi="Arial" w:cs="FrankRuehl" w:hint="cs"/>
          <w:b/>
          <w:bCs/>
          <w:noProof w:val="0"/>
          <w:sz w:val="28"/>
          <w:szCs w:val="28"/>
          <w:u w:val="single"/>
          <w:rtl/>
        </w:rPr>
        <w:t xml:space="preserve">היא האם מדובר במתנה מרצון או </w:t>
      </w:r>
      <w:r w:rsidR="00DA0DA5">
        <w:rPr>
          <w:rFonts w:ascii="Arial" w:hAnsi="Arial" w:cs="FrankRuehl" w:hint="cs"/>
          <w:b/>
          <w:bCs/>
          <w:noProof w:val="0"/>
          <w:sz w:val="28"/>
          <w:szCs w:val="28"/>
          <w:u w:val="single"/>
          <w:rtl/>
        </w:rPr>
        <w:t xml:space="preserve">פעולות כספיות שנעשו </w:t>
      </w:r>
      <w:r w:rsidR="00AB2F3E">
        <w:rPr>
          <w:rFonts w:ascii="Arial" w:hAnsi="Arial" w:cs="FrankRuehl" w:hint="cs"/>
          <w:b/>
          <w:bCs/>
          <w:noProof w:val="0"/>
          <w:sz w:val="28"/>
          <w:szCs w:val="28"/>
          <w:u w:val="single"/>
          <w:rtl/>
        </w:rPr>
        <w:t>בשל השפעה בלתי הוגנת</w:t>
      </w:r>
      <w:r w:rsidR="00621BF2">
        <w:rPr>
          <w:rFonts w:ascii="Arial" w:hAnsi="Arial" w:cs="FrankRuehl" w:hint="cs"/>
          <w:b/>
          <w:bCs/>
          <w:noProof w:val="0"/>
          <w:sz w:val="28"/>
          <w:szCs w:val="28"/>
          <w:u w:val="single"/>
          <w:rtl/>
        </w:rPr>
        <w:t xml:space="preserve"> או </w:t>
      </w:r>
      <w:r w:rsidR="00DA0DA5">
        <w:rPr>
          <w:rFonts w:ascii="Arial" w:hAnsi="Arial" w:cs="FrankRuehl" w:hint="cs"/>
          <w:b/>
          <w:bCs/>
          <w:noProof w:val="0"/>
          <w:sz w:val="28"/>
          <w:szCs w:val="28"/>
          <w:u w:val="single"/>
          <w:rtl/>
        </w:rPr>
        <w:t>ניצול ולכן יש לחייב הנתבעים ב</w:t>
      </w:r>
      <w:r w:rsidR="00621BF2">
        <w:rPr>
          <w:rFonts w:ascii="Arial" w:hAnsi="Arial" w:cs="FrankRuehl" w:hint="cs"/>
          <w:b/>
          <w:bCs/>
          <w:noProof w:val="0"/>
          <w:sz w:val="28"/>
          <w:szCs w:val="28"/>
          <w:u w:val="single"/>
          <w:rtl/>
        </w:rPr>
        <w:t>השבת כספים לעיזבון</w:t>
      </w:r>
      <w:r w:rsidR="00621BF2" w:rsidRPr="000C7587">
        <w:rPr>
          <w:rFonts w:ascii="Arial" w:hAnsi="Arial" w:cs="FrankRuehl" w:hint="cs"/>
          <w:b/>
          <w:bCs/>
          <w:noProof w:val="0"/>
          <w:sz w:val="28"/>
          <w:szCs w:val="28"/>
          <w:rtl/>
        </w:rPr>
        <w:t>.</w:t>
      </w:r>
    </w:p>
    <w:p w:rsidR="003E433F" w:rsidRDefault="003E433F" w:rsidP="00DA0DA5">
      <w:pPr>
        <w:spacing w:line="360" w:lineRule="auto"/>
        <w:ind w:left="720"/>
        <w:jc w:val="both"/>
        <w:rPr>
          <w:rFonts w:ascii="Arial" w:hAnsi="Arial" w:cs="FrankRuehl"/>
          <w:b/>
          <w:bCs/>
          <w:noProof w:val="0"/>
          <w:sz w:val="28"/>
          <w:szCs w:val="28"/>
          <w:u w:val="single"/>
          <w:rtl/>
        </w:rPr>
      </w:pPr>
    </w:p>
    <w:p w:rsidR="006A7F26" w:rsidRDefault="00AB2F3E" w:rsidP="000A7F07">
      <w:pPr>
        <w:spacing w:line="360" w:lineRule="auto"/>
        <w:ind w:left="720" w:hanging="720"/>
        <w:jc w:val="both"/>
        <w:rPr>
          <w:rFonts w:ascii="Arial" w:hAnsi="Arial" w:cs="FrankRuehl"/>
          <w:noProof w:val="0"/>
          <w:sz w:val="28"/>
          <w:szCs w:val="28"/>
          <w:rtl/>
        </w:rPr>
      </w:pPr>
      <w:r w:rsidRPr="00AB2F3E">
        <w:rPr>
          <w:rFonts w:ascii="Arial" w:hAnsi="Arial" w:cs="FrankRuehl" w:hint="cs"/>
          <w:noProof w:val="0"/>
          <w:sz w:val="28"/>
          <w:szCs w:val="28"/>
          <w:rtl/>
        </w:rPr>
        <w:t>8.</w:t>
      </w:r>
      <w:r w:rsidRPr="00AB2F3E">
        <w:rPr>
          <w:rFonts w:ascii="Arial" w:hAnsi="Arial" w:cs="FrankRuehl" w:hint="cs"/>
          <w:noProof w:val="0"/>
          <w:sz w:val="28"/>
          <w:szCs w:val="28"/>
          <w:rtl/>
        </w:rPr>
        <w:tab/>
      </w:r>
      <w:r w:rsidR="00A34496">
        <w:rPr>
          <w:rFonts w:ascii="Arial" w:hAnsi="Arial" w:cs="FrankRuehl" w:hint="cs"/>
          <w:noProof w:val="0"/>
          <w:sz w:val="28"/>
          <w:szCs w:val="28"/>
          <w:rtl/>
        </w:rPr>
        <w:t xml:space="preserve">זה המקום לציין כי </w:t>
      </w:r>
      <w:r w:rsidR="00936A51">
        <w:rPr>
          <w:rFonts w:ascii="Arial" w:hAnsi="Arial" w:cs="FrankRuehl" w:hint="cs"/>
          <w:noProof w:val="0"/>
          <w:sz w:val="28"/>
          <w:szCs w:val="28"/>
          <w:rtl/>
        </w:rPr>
        <w:t xml:space="preserve">גרסת הנתבעים שונתה בסיכומיהם. </w:t>
      </w:r>
      <w:r w:rsidR="0093238B">
        <w:rPr>
          <w:rFonts w:ascii="Arial" w:hAnsi="Arial" w:cs="FrankRuehl" w:hint="cs"/>
          <w:noProof w:val="0"/>
          <w:sz w:val="28"/>
          <w:szCs w:val="28"/>
          <w:rtl/>
        </w:rPr>
        <w:t>בסיכומי</w:t>
      </w:r>
      <w:r w:rsidR="00936A51">
        <w:rPr>
          <w:rFonts w:ascii="Arial" w:hAnsi="Arial" w:cs="FrankRuehl" w:hint="cs"/>
          <w:noProof w:val="0"/>
          <w:sz w:val="28"/>
          <w:szCs w:val="28"/>
          <w:rtl/>
        </w:rPr>
        <w:t>הם</w:t>
      </w:r>
      <w:r w:rsidR="0093238B">
        <w:rPr>
          <w:rFonts w:ascii="Arial" w:hAnsi="Arial" w:cs="FrankRuehl" w:hint="cs"/>
          <w:noProof w:val="0"/>
          <w:sz w:val="28"/>
          <w:szCs w:val="28"/>
          <w:rtl/>
        </w:rPr>
        <w:t xml:space="preserve"> </w:t>
      </w:r>
      <w:r w:rsidR="00A34496">
        <w:rPr>
          <w:rFonts w:ascii="Arial" w:hAnsi="Arial" w:cs="FrankRuehl" w:hint="cs"/>
          <w:noProof w:val="0"/>
          <w:sz w:val="28"/>
          <w:szCs w:val="28"/>
          <w:rtl/>
        </w:rPr>
        <w:t xml:space="preserve">טענו </w:t>
      </w:r>
      <w:r w:rsidR="0093238B">
        <w:rPr>
          <w:rFonts w:ascii="Arial" w:hAnsi="Arial" w:cs="FrankRuehl" w:hint="cs"/>
          <w:noProof w:val="0"/>
          <w:sz w:val="28"/>
          <w:szCs w:val="28"/>
          <w:rtl/>
        </w:rPr>
        <w:t xml:space="preserve">הנתבעים לראשונה </w:t>
      </w:r>
      <w:r w:rsidR="00936A51">
        <w:rPr>
          <w:rFonts w:ascii="Arial" w:hAnsi="Arial" w:cs="FrankRuehl" w:hint="cs"/>
          <w:noProof w:val="0"/>
          <w:sz w:val="28"/>
          <w:szCs w:val="28"/>
          <w:rtl/>
        </w:rPr>
        <w:t xml:space="preserve">כי הפעולות הכספיות </w:t>
      </w:r>
      <w:r w:rsidR="00B13990">
        <w:rPr>
          <w:rFonts w:ascii="Arial" w:hAnsi="Arial" w:cs="FrankRuehl" w:hint="cs"/>
          <w:noProof w:val="0"/>
          <w:sz w:val="28"/>
          <w:szCs w:val="28"/>
          <w:rtl/>
        </w:rPr>
        <w:t>בוצעו על ידי המנוח</w:t>
      </w:r>
      <w:r w:rsidR="00B13990" w:rsidRPr="00936A51">
        <w:rPr>
          <w:rFonts w:ascii="Arial" w:hAnsi="Arial" w:cs="FrankRuehl" w:hint="cs"/>
          <w:b/>
          <w:bCs/>
          <w:noProof w:val="0"/>
          <w:sz w:val="28"/>
          <w:szCs w:val="28"/>
          <w:rtl/>
        </w:rPr>
        <w:t xml:space="preserve"> </w:t>
      </w:r>
      <w:r w:rsidR="0093238B" w:rsidRPr="00936A51">
        <w:rPr>
          <w:rFonts w:ascii="Arial" w:hAnsi="Arial" w:cs="FrankRuehl" w:hint="cs"/>
          <w:b/>
          <w:bCs/>
          <w:noProof w:val="0"/>
          <w:sz w:val="28"/>
          <w:szCs w:val="28"/>
          <w:rtl/>
        </w:rPr>
        <w:t xml:space="preserve">רק </w:t>
      </w:r>
      <w:r w:rsidR="00B13990" w:rsidRPr="00936A51">
        <w:rPr>
          <w:rFonts w:ascii="Arial" w:hAnsi="Arial" w:cs="FrankRuehl" w:hint="cs"/>
          <w:b/>
          <w:bCs/>
          <w:noProof w:val="0"/>
          <w:sz w:val="28"/>
          <w:szCs w:val="28"/>
          <w:rtl/>
        </w:rPr>
        <w:t>מחלקו בכספים ה</w:t>
      </w:r>
      <w:r w:rsidR="0093238B" w:rsidRPr="00936A51">
        <w:rPr>
          <w:rFonts w:ascii="Arial" w:hAnsi="Arial" w:cs="FrankRuehl" w:hint="cs"/>
          <w:b/>
          <w:bCs/>
          <w:noProof w:val="0"/>
          <w:sz w:val="28"/>
          <w:szCs w:val="28"/>
          <w:rtl/>
        </w:rPr>
        <w:t>מ</w:t>
      </w:r>
      <w:r w:rsidR="00B13990" w:rsidRPr="00936A51">
        <w:rPr>
          <w:rFonts w:ascii="Arial" w:hAnsi="Arial" w:cs="FrankRuehl" w:hint="cs"/>
          <w:b/>
          <w:bCs/>
          <w:noProof w:val="0"/>
          <w:sz w:val="28"/>
          <w:szCs w:val="28"/>
          <w:rtl/>
        </w:rPr>
        <w:t>שותפים לו ולמנוחה</w:t>
      </w:r>
      <w:r w:rsidR="00B13990">
        <w:rPr>
          <w:rFonts w:ascii="Arial" w:hAnsi="Arial" w:cs="FrankRuehl" w:hint="cs"/>
          <w:noProof w:val="0"/>
          <w:sz w:val="28"/>
          <w:szCs w:val="28"/>
          <w:rtl/>
        </w:rPr>
        <w:t xml:space="preserve">, כמתנה בחיים </w:t>
      </w:r>
      <w:r w:rsidR="0093238B">
        <w:rPr>
          <w:rFonts w:ascii="Arial" w:hAnsi="Arial" w:cs="FrankRuehl" w:hint="cs"/>
          <w:noProof w:val="0"/>
          <w:sz w:val="28"/>
          <w:szCs w:val="28"/>
          <w:rtl/>
        </w:rPr>
        <w:t xml:space="preserve">וכי למעשה </w:t>
      </w:r>
      <w:r w:rsidR="00B13990">
        <w:rPr>
          <w:rFonts w:ascii="Arial" w:hAnsi="Arial" w:cs="FrankRuehl" w:hint="cs"/>
          <w:noProof w:val="0"/>
          <w:sz w:val="28"/>
          <w:szCs w:val="28"/>
          <w:rtl/>
        </w:rPr>
        <w:t>בחשבון הבנק המשותף למנוחים נותר רק חלקה של המנוחה</w:t>
      </w:r>
      <w:r w:rsidR="0093238B">
        <w:rPr>
          <w:rFonts w:ascii="Arial" w:hAnsi="Arial" w:cs="FrankRuehl" w:hint="cs"/>
          <w:noProof w:val="0"/>
          <w:sz w:val="28"/>
          <w:szCs w:val="28"/>
          <w:rtl/>
        </w:rPr>
        <w:t xml:space="preserve"> בכספים המשותפים.</w:t>
      </w:r>
    </w:p>
    <w:p w:rsidR="000A7F07" w:rsidRDefault="000A7F07" w:rsidP="000A7F07">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אלא ש</w:t>
      </w:r>
      <w:r w:rsidR="004E27C8">
        <w:rPr>
          <w:rFonts w:ascii="Arial" w:hAnsi="Arial" w:cs="FrankRuehl" w:hint="cs"/>
          <w:noProof w:val="0"/>
          <w:sz w:val="28"/>
          <w:szCs w:val="28"/>
          <w:rtl/>
        </w:rPr>
        <w:t xml:space="preserve">לאורך ההליך, טענות הנתבעים היו כי המנוח ניהל את הכספים </w:t>
      </w:r>
      <w:r w:rsidR="004E27C8" w:rsidRPr="006A7F26">
        <w:rPr>
          <w:rFonts w:ascii="Arial" w:hAnsi="Arial" w:cs="FrankRuehl" w:hint="cs"/>
          <w:b/>
          <w:bCs/>
          <w:noProof w:val="0"/>
          <w:sz w:val="28"/>
          <w:szCs w:val="28"/>
          <w:rtl/>
        </w:rPr>
        <w:t>עבור המנוחה</w:t>
      </w:r>
      <w:r w:rsidR="004E27C8">
        <w:rPr>
          <w:rFonts w:ascii="Arial" w:hAnsi="Arial" w:cs="FrankRuehl" w:hint="cs"/>
          <w:noProof w:val="0"/>
          <w:sz w:val="28"/>
          <w:szCs w:val="28"/>
          <w:rtl/>
        </w:rPr>
        <w:t>, כי מדובר ב</w:t>
      </w:r>
      <w:r w:rsidR="006A7F26">
        <w:rPr>
          <w:rFonts w:ascii="Arial" w:hAnsi="Arial" w:cs="FrankRuehl" w:hint="cs"/>
          <w:noProof w:val="0"/>
          <w:sz w:val="28"/>
          <w:szCs w:val="28"/>
          <w:rtl/>
        </w:rPr>
        <w:t xml:space="preserve">מנוחים </w:t>
      </w:r>
      <w:r w:rsidR="004E27C8">
        <w:rPr>
          <w:rFonts w:ascii="Arial" w:hAnsi="Arial" w:cs="FrankRuehl" w:hint="cs"/>
          <w:noProof w:val="0"/>
          <w:sz w:val="28"/>
          <w:szCs w:val="28"/>
          <w:rtl/>
        </w:rPr>
        <w:t>שהיו נשואים מעל ל-70 שנה ושניהלו ענייניהם הכלכליי</w:t>
      </w:r>
      <w:r w:rsidR="004E27C8">
        <w:rPr>
          <w:rFonts w:ascii="Arial" w:hAnsi="Arial" w:cs="FrankRuehl" w:hint="eastAsia"/>
          <w:noProof w:val="0"/>
          <w:sz w:val="28"/>
          <w:szCs w:val="28"/>
          <w:rtl/>
        </w:rPr>
        <w:t>ם</w:t>
      </w:r>
      <w:r w:rsidR="004E27C8">
        <w:rPr>
          <w:rFonts w:ascii="Arial" w:hAnsi="Arial" w:cs="FrankRuehl" w:hint="cs"/>
          <w:noProof w:val="0"/>
          <w:sz w:val="28"/>
          <w:szCs w:val="28"/>
          <w:rtl/>
        </w:rPr>
        <w:t xml:space="preserve"> במשותף (וחלה עליהם הלכת שיתוף)</w:t>
      </w:r>
      <w:r w:rsidR="006A7F26">
        <w:rPr>
          <w:rFonts w:ascii="Arial" w:hAnsi="Arial" w:cs="FrankRuehl" w:hint="cs"/>
          <w:noProof w:val="0"/>
          <w:sz w:val="28"/>
          <w:szCs w:val="28"/>
          <w:rtl/>
        </w:rPr>
        <w:t>.</w:t>
      </w:r>
      <w:r w:rsidR="004E27C8">
        <w:rPr>
          <w:rFonts w:ascii="Arial" w:hAnsi="Arial" w:cs="FrankRuehl" w:hint="cs"/>
          <w:noProof w:val="0"/>
          <w:sz w:val="28"/>
          <w:szCs w:val="28"/>
          <w:rtl/>
        </w:rPr>
        <w:t xml:space="preserve"> עוד טענו הנתבעים כי </w:t>
      </w:r>
      <w:r w:rsidR="006A7F26">
        <w:rPr>
          <w:rFonts w:ascii="Arial" w:hAnsi="Arial" w:cs="FrankRuehl" w:hint="cs"/>
          <w:noProof w:val="0"/>
          <w:sz w:val="28"/>
          <w:szCs w:val="28"/>
          <w:rtl/>
        </w:rPr>
        <w:t>ה</w:t>
      </w:r>
      <w:r w:rsidR="004E27C8">
        <w:rPr>
          <w:rFonts w:ascii="Arial" w:hAnsi="Arial" w:cs="FrankRuehl" w:hint="cs"/>
          <w:noProof w:val="0"/>
          <w:sz w:val="28"/>
          <w:szCs w:val="28"/>
          <w:rtl/>
        </w:rPr>
        <w:t xml:space="preserve">פעולות הכספיות מושא התביעה נעשו מרצון </w:t>
      </w:r>
      <w:r w:rsidR="004F262E">
        <w:rPr>
          <w:rFonts w:ascii="Arial" w:hAnsi="Arial" w:cs="FrankRuehl" w:hint="cs"/>
          <w:noProof w:val="0"/>
          <w:sz w:val="28"/>
          <w:szCs w:val="28"/>
          <w:rtl/>
        </w:rPr>
        <w:t>משותף של המנוחים לתמוך בנכדיהם.</w:t>
      </w:r>
    </w:p>
    <w:p w:rsidR="000A7F07" w:rsidRDefault="000A7F07" w:rsidP="000A7F07">
      <w:pPr>
        <w:spacing w:line="360" w:lineRule="auto"/>
        <w:ind w:left="720"/>
        <w:jc w:val="both"/>
        <w:rPr>
          <w:rFonts w:ascii="Arial" w:hAnsi="Arial" w:cs="FrankRuehl"/>
          <w:noProof w:val="0"/>
          <w:sz w:val="28"/>
          <w:szCs w:val="28"/>
          <w:rtl/>
        </w:rPr>
      </w:pPr>
    </w:p>
    <w:p w:rsidR="000A7F07" w:rsidRDefault="000A7F07" w:rsidP="000A7F07">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על כן, כבר כעת אני דוחה טענה זו. מדובר בגרסה כבושה, שככול ה</w:t>
      </w:r>
      <w:r w:rsidR="004F262E">
        <w:rPr>
          <w:rFonts w:ascii="Arial" w:hAnsi="Arial" w:cs="FrankRuehl" w:hint="cs"/>
          <w:noProof w:val="0"/>
          <w:sz w:val="28"/>
          <w:szCs w:val="28"/>
          <w:rtl/>
        </w:rPr>
        <w:t>נראה "נולדה" בסיכומי הנתבעים על-</w:t>
      </w:r>
      <w:r>
        <w:rPr>
          <w:rFonts w:ascii="Arial" w:hAnsi="Arial" w:cs="FrankRuehl" w:hint="cs"/>
          <w:noProof w:val="0"/>
          <w:sz w:val="28"/>
          <w:szCs w:val="28"/>
          <w:rtl/>
        </w:rPr>
        <w:t>מנת לסייע לנתבעים אם בית המשפט יקבע כי במועד ביצוע הפעולות הכספיות מושא התביעה, המנוחה לא הייתה כשירה.</w:t>
      </w:r>
    </w:p>
    <w:p w:rsidR="000A7F07" w:rsidRDefault="000A7F07" w:rsidP="00B13990">
      <w:pPr>
        <w:spacing w:line="360" w:lineRule="auto"/>
        <w:ind w:left="720" w:hanging="720"/>
        <w:jc w:val="both"/>
        <w:rPr>
          <w:rFonts w:ascii="Arial" w:hAnsi="Arial" w:cs="FrankRuehl"/>
          <w:noProof w:val="0"/>
          <w:sz w:val="28"/>
          <w:szCs w:val="28"/>
          <w:rtl/>
        </w:rPr>
      </w:pPr>
    </w:p>
    <w:p w:rsidR="00B13990" w:rsidRDefault="00B13990" w:rsidP="002D2EA2">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 xml:space="preserve">9. </w:t>
      </w:r>
      <w:r>
        <w:rPr>
          <w:rFonts w:ascii="Arial" w:hAnsi="Arial" w:cs="FrankRuehl"/>
          <w:noProof w:val="0"/>
          <w:sz w:val="28"/>
          <w:szCs w:val="28"/>
          <w:rtl/>
        </w:rPr>
        <w:tab/>
      </w:r>
      <w:r w:rsidR="002D2EA2">
        <w:rPr>
          <w:rFonts w:ascii="Arial" w:hAnsi="Arial" w:cs="FrankRuehl" w:hint="cs"/>
          <w:noProof w:val="0"/>
          <w:sz w:val="28"/>
          <w:szCs w:val="28"/>
          <w:rtl/>
        </w:rPr>
        <w:t>משנדחת</w:t>
      </w:r>
      <w:r w:rsidR="002D2EA2">
        <w:rPr>
          <w:rFonts w:ascii="Arial" w:hAnsi="Arial" w:cs="FrankRuehl" w:hint="eastAsia"/>
          <w:noProof w:val="0"/>
          <w:sz w:val="28"/>
          <w:szCs w:val="28"/>
          <w:rtl/>
        </w:rPr>
        <w:t>ה</w:t>
      </w:r>
      <w:r w:rsidR="002D2EA2">
        <w:rPr>
          <w:rFonts w:ascii="Arial" w:hAnsi="Arial" w:cs="FrankRuehl" w:hint="cs"/>
          <w:noProof w:val="0"/>
          <w:sz w:val="28"/>
          <w:szCs w:val="28"/>
          <w:rtl/>
        </w:rPr>
        <w:t xml:space="preserve"> גרסה זו יש </w:t>
      </w:r>
      <w:r w:rsidR="002D2EA2" w:rsidRPr="000C7587">
        <w:rPr>
          <w:rFonts w:ascii="Arial" w:hAnsi="Arial" w:cs="FrankRuehl" w:hint="cs"/>
          <w:noProof w:val="0"/>
          <w:sz w:val="28"/>
          <w:szCs w:val="28"/>
          <w:rtl/>
        </w:rPr>
        <w:t>לבחון האם הפע</w:t>
      </w:r>
      <w:r w:rsidR="007F3669" w:rsidRPr="000C7587">
        <w:rPr>
          <w:rFonts w:ascii="Arial" w:hAnsi="Arial" w:cs="FrankRuehl" w:hint="cs"/>
          <w:noProof w:val="0"/>
          <w:sz w:val="28"/>
          <w:szCs w:val="28"/>
          <w:rtl/>
        </w:rPr>
        <w:t>ו</w:t>
      </w:r>
      <w:r w:rsidR="002D2EA2" w:rsidRPr="000C7587">
        <w:rPr>
          <w:rFonts w:ascii="Arial" w:hAnsi="Arial" w:cs="FrankRuehl" w:hint="cs"/>
          <w:noProof w:val="0"/>
          <w:sz w:val="28"/>
          <w:szCs w:val="28"/>
          <w:rtl/>
        </w:rPr>
        <w:t>לות הכספי</w:t>
      </w:r>
      <w:r w:rsidR="007F3669" w:rsidRPr="000C7587">
        <w:rPr>
          <w:rFonts w:ascii="Arial" w:hAnsi="Arial" w:cs="FrankRuehl" w:hint="cs"/>
          <w:noProof w:val="0"/>
          <w:sz w:val="28"/>
          <w:szCs w:val="28"/>
          <w:rtl/>
        </w:rPr>
        <w:t>ו</w:t>
      </w:r>
      <w:r w:rsidR="002D2EA2" w:rsidRPr="000C7587">
        <w:rPr>
          <w:rFonts w:ascii="Arial" w:hAnsi="Arial" w:cs="FrankRuehl" w:hint="cs"/>
          <w:noProof w:val="0"/>
          <w:sz w:val="28"/>
          <w:szCs w:val="28"/>
          <w:rtl/>
        </w:rPr>
        <w:t xml:space="preserve">ת מושא </w:t>
      </w:r>
      <w:r w:rsidR="002D2EA2">
        <w:rPr>
          <w:rFonts w:ascii="Arial" w:hAnsi="Arial" w:cs="FrankRuehl" w:hint="cs"/>
          <w:noProof w:val="0"/>
          <w:sz w:val="28"/>
          <w:szCs w:val="28"/>
          <w:rtl/>
        </w:rPr>
        <w:t xml:space="preserve">התביעה נעשו מרצון חופשי. לשם כך יש לבחון </w:t>
      </w:r>
      <w:r w:rsidR="002D2EA2">
        <w:rPr>
          <w:rFonts w:ascii="Arial" w:hAnsi="Arial" w:cs="FrankRuehl" w:hint="cs"/>
          <w:b/>
          <w:bCs/>
          <w:noProof w:val="0"/>
          <w:sz w:val="28"/>
          <w:szCs w:val="28"/>
          <w:rtl/>
        </w:rPr>
        <w:t xml:space="preserve">מה </w:t>
      </w:r>
      <w:r w:rsidRPr="006768D0">
        <w:rPr>
          <w:rFonts w:ascii="Arial" w:hAnsi="Arial" w:cs="FrankRuehl" w:hint="cs"/>
          <w:b/>
          <w:bCs/>
          <w:noProof w:val="0"/>
          <w:sz w:val="28"/>
          <w:szCs w:val="28"/>
          <w:rtl/>
        </w:rPr>
        <w:t>היה מצבה הקוגניטיב</w:t>
      </w:r>
      <w:r w:rsidRPr="006768D0">
        <w:rPr>
          <w:rFonts w:ascii="Arial" w:hAnsi="Arial" w:cs="FrankRuehl" w:hint="eastAsia"/>
          <w:b/>
          <w:bCs/>
          <w:noProof w:val="0"/>
          <w:sz w:val="28"/>
          <w:szCs w:val="28"/>
          <w:rtl/>
        </w:rPr>
        <w:t>י</w:t>
      </w:r>
      <w:r w:rsidRPr="006768D0">
        <w:rPr>
          <w:rFonts w:ascii="Arial" w:hAnsi="Arial" w:cs="FrankRuehl" w:hint="cs"/>
          <w:b/>
          <w:bCs/>
          <w:noProof w:val="0"/>
          <w:sz w:val="28"/>
          <w:szCs w:val="28"/>
          <w:rtl/>
        </w:rPr>
        <w:t xml:space="preserve"> של המנוחה במועד </w:t>
      </w:r>
      <w:r w:rsidR="002D2EA2">
        <w:rPr>
          <w:rFonts w:ascii="Arial" w:hAnsi="Arial" w:cs="FrankRuehl" w:hint="cs"/>
          <w:b/>
          <w:bCs/>
          <w:noProof w:val="0"/>
          <w:sz w:val="28"/>
          <w:szCs w:val="28"/>
          <w:rtl/>
        </w:rPr>
        <w:t xml:space="preserve">ביצוע הפעולות הכספיות </w:t>
      </w:r>
      <w:r w:rsidRPr="006768D0">
        <w:rPr>
          <w:rFonts w:ascii="Arial" w:hAnsi="Arial" w:cs="FrankRuehl" w:hint="cs"/>
          <w:b/>
          <w:bCs/>
          <w:noProof w:val="0"/>
          <w:sz w:val="28"/>
          <w:szCs w:val="28"/>
          <w:rtl/>
        </w:rPr>
        <w:t>מושא התביעה?</w:t>
      </w:r>
      <w:r>
        <w:rPr>
          <w:rFonts w:ascii="Arial" w:hAnsi="Arial" w:cs="FrankRuehl" w:hint="cs"/>
          <w:noProof w:val="0"/>
          <w:sz w:val="28"/>
          <w:szCs w:val="28"/>
          <w:rtl/>
        </w:rPr>
        <w:t xml:space="preserve"> </w:t>
      </w:r>
    </w:p>
    <w:p w:rsidR="002D2EA2" w:rsidRDefault="002D2EA2" w:rsidP="002D2EA2">
      <w:pPr>
        <w:spacing w:line="360" w:lineRule="auto"/>
        <w:ind w:left="720" w:hanging="720"/>
        <w:jc w:val="both"/>
        <w:rPr>
          <w:rFonts w:ascii="Arial" w:hAnsi="Arial" w:cs="FrankRuehl"/>
          <w:noProof w:val="0"/>
          <w:sz w:val="28"/>
          <w:szCs w:val="28"/>
          <w:rtl/>
        </w:rPr>
      </w:pPr>
    </w:p>
    <w:p w:rsidR="006D3117" w:rsidRDefault="00BA560B" w:rsidP="006D3117">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אמנם, התובעת לא הגישה חוות דעת מומחה להוכחת טענתה כי המנוחה לא הייתה כשירה, אלא שנוכח חוות דעת שהגישו שני הצדדים בהליכים הקשורים והמסמכים הרפואיים שהוגשו</w:t>
      </w:r>
      <w:r w:rsidRPr="006D3117">
        <w:rPr>
          <w:rFonts w:ascii="Arial" w:hAnsi="Arial" w:cs="FrankRuehl" w:hint="cs"/>
          <w:b/>
          <w:bCs/>
          <w:noProof w:val="0"/>
          <w:sz w:val="28"/>
          <w:szCs w:val="28"/>
          <w:rtl/>
        </w:rPr>
        <w:t xml:space="preserve">, שוכנעתי כי במועד </w:t>
      </w:r>
      <w:r w:rsidR="006D3117" w:rsidRPr="006D3117">
        <w:rPr>
          <w:rFonts w:ascii="Arial" w:hAnsi="Arial" w:cs="FrankRuehl" w:hint="cs"/>
          <w:b/>
          <w:bCs/>
          <w:noProof w:val="0"/>
          <w:sz w:val="28"/>
          <w:szCs w:val="28"/>
          <w:rtl/>
        </w:rPr>
        <w:t xml:space="preserve">ביצוע העברות </w:t>
      </w:r>
      <w:r w:rsidRPr="006D3117">
        <w:rPr>
          <w:rFonts w:ascii="Arial" w:hAnsi="Arial" w:cs="FrankRuehl" w:hint="cs"/>
          <w:b/>
          <w:bCs/>
          <w:noProof w:val="0"/>
          <w:sz w:val="28"/>
          <w:szCs w:val="28"/>
          <w:rtl/>
        </w:rPr>
        <w:t xml:space="preserve">הכספים </w:t>
      </w:r>
      <w:r w:rsidR="006D3117" w:rsidRPr="006D3117">
        <w:rPr>
          <w:rFonts w:ascii="Arial" w:hAnsi="Arial" w:cs="FrankRuehl" w:hint="cs"/>
          <w:b/>
          <w:bCs/>
          <w:noProof w:val="0"/>
          <w:sz w:val="28"/>
          <w:szCs w:val="28"/>
          <w:rtl/>
        </w:rPr>
        <w:t xml:space="preserve">מושא התביעה </w:t>
      </w:r>
      <w:r w:rsidRPr="006D3117">
        <w:rPr>
          <w:rFonts w:ascii="Arial" w:hAnsi="Arial" w:cs="FrankRuehl" w:hint="cs"/>
          <w:b/>
          <w:bCs/>
          <w:noProof w:val="0"/>
          <w:sz w:val="28"/>
          <w:szCs w:val="28"/>
          <w:rtl/>
        </w:rPr>
        <w:t xml:space="preserve">המנוחה לא הייתה כשירה לבצע את הפעולות הכספיות מושא התביעה. </w:t>
      </w:r>
      <w:r w:rsidRPr="003056D0">
        <w:rPr>
          <w:rFonts w:ascii="Arial" w:hAnsi="Arial" w:cs="FrankRuehl" w:hint="cs"/>
          <w:noProof w:val="0"/>
          <w:sz w:val="28"/>
          <w:szCs w:val="28"/>
          <w:u w:val="single"/>
          <w:rtl/>
        </w:rPr>
        <w:t>ואפרט,</w:t>
      </w:r>
      <w:r>
        <w:rPr>
          <w:rFonts w:ascii="Arial" w:hAnsi="Arial" w:cs="FrankRuehl" w:hint="cs"/>
          <w:noProof w:val="0"/>
          <w:sz w:val="28"/>
          <w:szCs w:val="28"/>
          <w:rtl/>
        </w:rPr>
        <w:t xml:space="preserve"> </w:t>
      </w:r>
    </w:p>
    <w:p w:rsidR="006D3117" w:rsidRDefault="006D3117" w:rsidP="006D3117">
      <w:pPr>
        <w:spacing w:line="360" w:lineRule="auto"/>
        <w:jc w:val="both"/>
        <w:rPr>
          <w:rFonts w:ascii="Arial" w:hAnsi="Arial" w:cs="FrankRuehl"/>
          <w:noProof w:val="0"/>
          <w:sz w:val="28"/>
          <w:szCs w:val="28"/>
          <w:rtl/>
        </w:rPr>
      </w:pPr>
    </w:p>
    <w:p w:rsidR="00164074" w:rsidRDefault="006D3117" w:rsidP="004F262E">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10.</w:t>
      </w:r>
      <w:r>
        <w:rPr>
          <w:rFonts w:ascii="Arial" w:hAnsi="Arial" w:cs="FrankRuehl" w:hint="cs"/>
          <w:noProof w:val="0"/>
          <w:sz w:val="28"/>
          <w:szCs w:val="28"/>
          <w:rtl/>
        </w:rPr>
        <w:tab/>
      </w:r>
      <w:r w:rsidR="00BA560B" w:rsidRPr="005E420C">
        <w:rPr>
          <w:rFonts w:ascii="Arial" w:hAnsi="Arial" w:cs="FrankRuehl" w:hint="cs"/>
          <w:b/>
          <w:bCs/>
          <w:noProof w:val="0"/>
          <w:sz w:val="28"/>
          <w:szCs w:val="28"/>
          <w:u w:val="single"/>
          <w:rtl/>
        </w:rPr>
        <w:t xml:space="preserve">בחוות דעת </w:t>
      </w:r>
      <w:r w:rsidR="00FF6E87" w:rsidRPr="005E420C">
        <w:rPr>
          <w:rFonts w:ascii="Arial" w:hAnsi="Arial" w:cs="FrankRuehl" w:hint="cs"/>
          <w:b/>
          <w:bCs/>
          <w:noProof w:val="0"/>
          <w:sz w:val="28"/>
          <w:szCs w:val="28"/>
          <w:u w:val="single"/>
          <w:rtl/>
        </w:rPr>
        <w:t>ד"ר גופמן אלינה</w:t>
      </w:r>
      <w:r w:rsidR="00FF6E87">
        <w:rPr>
          <w:rFonts w:ascii="Arial" w:hAnsi="Arial" w:cs="FrankRuehl" w:hint="cs"/>
          <w:noProof w:val="0"/>
          <w:sz w:val="28"/>
          <w:szCs w:val="28"/>
          <w:rtl/>
        </w:rPr>
        <w:t xml:space="preserve"> מיום 24.9.2015, </w:t>
      </w:r>
      <w:r w:rsidR="00BA560B" w:rsidRPr="00BA560B">
        <w:rPr>
          <w:rFonts w:ascii="Arial" w:hAnsi="Arial" w:cs="FrankRuehl" w:hint="cs"/>
          <w:noProof w:val="0"/>
          <w:sz w:val="28"/>
          <w:szCs w:val="28"/>
          <w:rtl/>
        </w:rPr>
        <w:t>נכתב</w:t>
      </w:r>
      <w:r w:rsidR="00E60461">
        <w:rPr>
          <w:rFonts w:ascii="Arial" w:hAnsi="Arial" w:cs="FrankRuehl" w:hint="cs"/>
          <w:noProof w:val="0"/>
          <w:sz w:val="28"/>
          <w:szCs w:val="28"/>
          <w:rtl/>
        </w:rPr>
        <w:t xml:space="preserve"> (הטעויות במקור</w:t>
      </w:r>
      <w:r w:rsidR="00164074">
        <w:rPr>
          <w:rFonts w:ascii="Arial" w:hAnsi="Arial" w:cs="FrankRuehl" w:hint="cs"/>
          <w:noProof w:val="0"/>
          <w:sz w:val="28"/>
          <w:szCs w:val="28"/>
          <w:rtl/>
        </w:rPr>
        <w:t>)</w:t>
      </w:r>
      <w:r w:rsidR="00BA560B" w:rsidRPr="00BA560B">
        <w:rPr>
          <w:rFonts w:ascii="Arial" w:hAnsi="Arial" w:cs="FrankRuehl" w:hint="cs"/>
          <w:noProof w:val="0"/>
          <w:sz w:val="28"/>
          <w:szCs w:val="28"/>
          <w:rtl/>
        </w:rPr>
        <w:t>:</w:t>
      </w:r>
      <w:r w:rsidR="00164074">
        <w:rPr>
          <w:rFonts w:ascii="Miriam" w:hAnsi="Miriam" w:cs="Miriam" w:hint="cs"/>
          <w:b/>
          <w:bCs/>
          <w:noProof w:val="0"/>
          <w:rtl/>
        </w:rPr>
        <w:t xml:space="preserve"> </w:t>
      </w:r>
      <w:r w:rsidR="00BA560B" w:rsidRPr="006D3117">
        <w:rPr>
          <w:rFonts w:ascii="Miriam" w:hAnsi="Miriam" w:cs="Miriam"/>
          <w:b/>
          <w:bCs/>
          <w:noProof w:val="0"/>
          <w:rtl/>
        </w:rPr>
        <w:t xml:space="preserve">"גב' </w:t>
      </w:r>
      <w:r w:rsidR="004F262E">
        <w:rPr>
          <w:rFonts w:ascii="Miriam" w:hAnsi="Miriam" w:cs="Miriam" w:hint="cs"/>
          <w:b/>
          <w:bCs/>
          <w:noProof w:val="0"/>
          <w:rtl/>
        </w:rPr>
        <w:t>א'</w:t>
      </w:r>
      <w:r w:rsidR="00BA560B" w:rsidRPr="006D3117">
        <w:rPr>
          <w:rFonts w:ascii="Miriam" w:hAnsi="Miriam" w:cs="Miriam"/>
          <w:b/>
          <w:bCs/>
          <w:noProof w:val="0"/>
          <w:rtl/>
        </w:rPr>
        <w:t xml:space="preserve"> </w:t>
      </w:r>
      <w:r w:rsidR="00BA560B" w:rsidRPr="00164074">
        <w:rPr>
          <w:rFonts w:ascii="Miriam" w:hAnsi="Miriam" w:cs="Miriam"/>
          <w:noProof w:val="0"/>
          <w:rtl/>
        </w:rPr>
        <w:t>אובחנה כסובלת מירידה קוגניטיבית משמעותית ולא הייתה מתמצאת בזמן ובמקום</w:t>
      </w:r>
      <w:r w:rsidR="00E60461" w:rsidRPr="00164074">
        <w:rPr>
          <w:rFonts w:ascii="Miriam" w:hAnsi="Miriam" w:cs="Miriam"/>
          <w:noProof w:val="0"/>
          <w:rtl/>
        </w:rPr>
        <w:t xml:space="preserve">, עם </w:t>
      </w:r>
      <w:r w:rsidR="00E60461" w:rsidRPr="00164074">
        <w:rPr>
          <w:rFonts w:ascii="Miriam" w:hAnsi="Miriam" w:cs="Miriam"/>
          <w:noProof w:val="0"/>
        </w:rPr>
        <w:t>MMSE</w:t>
      </w:r>
      <w:r w:rsidR="00E60461" w:rsidRPr="00164074">
        <w:rPr>
          <w:rFonts w:ascii="Miriam" w:hAnsi="Miriam" w:cs="Miriam"/>
          <w:noProof w:val="0"/>
          <w:rtl/>
        </w:rPr>
        <w:t xml:space="preserve"> 27/17, ע"י מח' גריאטרית של ב"ח </w:t>
      </w:r>
      <w:r w:rsidR="004F262E">
        <w:rPr>
          <w:rFonts w:ascii="Miriam" w:hAnsi="Miriam" w:cs="Miriam" w:hint="cs"/>
          <w:noProof w:val="0"/>
          <w:rtl/>
        </w:rPr>
        <w:t>---</w:t>
      </w:r>
      <w:r w:rsidR="00E60461" w:rsidRPr="00164074">
        <w:rPr>
          <w:rFonts w:ascii="Miriam" w:hAnsi="Miriam" w:cs="Miriam"/>
          <w:noProof w:val="0"/>
          <w:rtl/>
        </w:rPr>
        <w:t xml:space="preserve"> ב06.03.2013. בהמשך בתאריך 07.07.2014</w:t>
      </w:r>
      <w:r w:rsidR="00E60461" w:rsidRPr="006D3117">
        <w:rPr>
          <w:rFonts w:ascii="Miriam" w:hAnsi="Miriam" w:cs="Miriam"/>
          <w:noProof w:val="0"/>
          <w:rtl/>
        </w:rPr>
        <w:t xml:space="preserve"> אובחנה כלוקה בדמנציה בינונית-קשה וזקוקה למינוי האפוטרופוס לגוף ולרכוש ע" פרופ"מ סינוף- מומחה בגריאטריה. גם היום ללא ספק סינים של דמנציה קשה</w:t>
      </w:r>
      <w:r w:rsidR="0015388D" w:rsidRPr="006D3117">
        <w:rPr>
          <w:rFonts w:ascii="Miriam" w:hAnsi="Miriam" w:cs="Miriam"/>
          <w:noProof w:val="0"/>
          <w:rtl/>
        </w:rPr>
        <w:t xml:space="preserve">. כאשר מדובר בדמנציה בעוצמה כזאת, קיימת ירידה קוגניטיבית לפחות מספר שנים אחרונות...אי לכך סבירות גבוהה שבכל המועדים שהוזכרו קודם של חתימת שתי הצוואות ב23.04.2012 ו12.12.2013 ובמעוד חתימת מסמך על העברת כספים מחשבונה מ15.6.2014, גב' </w:t>
      </w:r>
      <w:r w:rsidR="004F262E">
        <w:rPr>
          <w:rFonts w:ascii="Miriam" w:hAnsi="Miriam" w:cs="Miriam" w:hint="cs"/>
          <w:noProof w:val="0"/>
          <w:rtl/>
        </w:rPr>
        <w:t xml:space="preserve">א.ע. </w:t>
      </w:r>
      <w:r w:rsidR="0015388D" w:rsidRPr="006D3117">
        <w:rPr>
          <w:rFonts w:ascii="Miriam" w:hAnsi="Miriam" w:cs="Miriam"/>
          <w:noProof w:val="0"/>
          <w:rtl/>
        </w:rPr>
        <w:t>לא הייתה כשרה לפעולות הנ"ל עקב ירידה הקוגניטיבית".</w:t>
      </w:r>
      <w:r w:rsidR="00ED377B">
        <w:rPr>
          <w:rFonts w:ascii="Arial" w:hAnsi="Arial" w:cs="FrankRuehl" w:hint="cs"/>
          <w:noProof w:val="0"/>
          <w:sz w:val="28"/>
          <w:szCs w:val="28"/>
          <w:rtl/>
        </w:rPr>
        <w:t>חוו</w:t>
      </w:r>
      <w:r w:rsidR="00164074">
        <w:rPr>
          <w:rFonts w:ascii="Arial" w:hAnsi="Arial" w:cs="FrankRuehl" w:hint="cs"/>
          <w:noProof w:val="0"/>
          <w:sz w:val="28"/>
          <w:szCs w:val="28"/>
          <w:rtl/>
        </w:rPr>
        <w:t xml:space="preserve">"ד </w:t>
      </w:r>
      <w:r w:rsidR="00ED377B">
        <w:rPr>
          <w:rFonts w:ascii="Arial" w:hAnsi="Arial" w:cs="FrankRuehl" w:hint="cs"/>
          <w:noProof w:val="0"/>
          <w:sz w:val="28"/>
          <w:szCs w:val="28"/>
          <w:rtl/>
        </w:rPr>
        <w:t>צור</w:t>
      </w:r>
      <w:r w:rsidR="00164074">
        <w:rPr>
          <w:rFonts w:ascii="Arial" w:hAnsi="Arial" w:cs="FrankRuehl" w:hint="cs"/>
          <w:noProof w:val="0"/>
          <w:sz w:val="28"/>
          <w:szCs w:val="28"/>
          <w:rtl/>
        </w:rPr>
        <w:t>פ</w:t>
      </w:r>
      <w:r w:rsidR="00ED377B">
        <w:rPr>
          <w:rFonts w:ascii="Arial" w:hAnsi="Arial" w:cs="FrankRuehl" w:hint="cs"/>
          <w:noProof w:val="0"/>
          <w:sz w:val="28"/>
          <w:szCs w:val="28"/>
          <w:rtl/>
        </w:rPr>
        <w:t xml:space="preserve">ה </w:t>
      </w:r>
      <w:r w:rsidR="00164074">
        <w:rPr>
          <w:rFonts w:ascii="Arial" w:hAnsi="Arial" w:cs="FrankRuehl" w:hint="cs"/>
          <w:noProof w:val="0"/>
          <w:sz w:val="28"/>
          <w:szCs w:val="28"/>
          <w:rtl/>
        </w:rPr>
        <w:t>כנספח א ל</w:t>
      </w:r>
      <w:r w:rsidR="00ED377B">
        <w:rPr>
          <w:rFonts w:ascii="Arial" w:hAnsi="Arial" w:cs="FrankRuehl" w:hint="cs"/>
          <w:noProof w:val="0"/>
          <w:sz w:val="28"/>
          <w:szCs w:val="28"/>
          <w:rtl/>
        </w:rPr>
        <w:t>כתב ה</w:t>
      </w:r>
      <w:r w:rsidR="00164074">
        <w:rPr>
          <w:rFonts w:ascii="Arial" w:hAnsi="Arial" w:cs="FrankRuehl" w:hint="cs"/>
          <w:noProof w:val="0"/>
          <w:sz w:val="28"/>
          <w:szCs w:val="28"/>
          <w:rtl/>
        </w:rPr>
        <w:t>ה</w:t>
      </w:r>
      <w:r w:rsidR="00ED377B">
        <w:rPr>
          <w:rFonts w:ascii="Arial" w:hAnsi="Arial" w:cs="FrankRuehl" w:hint="cs"/>
          <w:noProof w:val="0"/>
          <w:sz w:val="28"/>
          <w:szCs w:val="28"/>
          <w:rtl/>
        </w:rPr>
        <w:t>גנ</w:t>
      </w:r>
      <w:r w:rsidR="00164074">
        <w:rPr>
          <w:rFonts w:ascii="Arial" w:hAnsi="Arial" w:cs="FrankRuehl" w:hint="cs"/>
          <w:noProof w:val="0"/>
          <w:sz w:val="28"/>
          <w:szCs w:val="28"/>
          <w:rtl/>
        </w:rPr>
        <w:t>ה</w:t>
      </w:r>
      <w:r w:rsidR="00ED377B">
        <w:rPr>
          <w:rFonts w:ascii="Arial" w:hAnsi="Arial" w:cs="FrankRuehl" w:hint="cs"/>
          <w:noProof w:val="0"/>
          <w:sz w:val="28"/>
          <w:szCs w:val="28"/>
          <w:rtl/>
        </w:rPr>
        <w:t xml:space="preserve"> ו</w:t>
      </w:r>
      <w:r w:rsidR="00164074">
        <w:rPr>
          <w:rFonts w:ascii="Arial" w:hAnsi="Arial" w:cs="FrankRuehl" w:hint="cs"/>
          <w:noProof w:val="0"/>
          <w:sz w:val="28"/>
          <w:szCs w:val="28"/>
          <w:rtl/>
        </w:rPr>
        <w:t>לתצהירי עדות ראשית של הנתבעים.</w:t>
      </w:r>
    </w:p>
    <w:p w:rsidR="006D3117" w:rsidRDefault="006D3117" w:rsidP="006D3117">
      <w:pPr>
        <w:spacing w:line="360" w:lineRule="auto"/>
        <w:ind w:left="720" w:hanging="720"/>
        <w:jc w:val="both"/>
        <w:rPr>
          <w:rFonts w:ascii="Arial" w:hAnsi="Arial" w:cs="FrankRuehl"/>
          <w:noProof w:val="0"/>
          <w:sz w:val="28"/>
          <w:szCs w:val="28"/>
          <w:rtl/>
        </w:rPr>
      </w:pPr>
    </w:p>
    <w:p w:rsidR="003056D0" w:rsidRDefault="003056D0" w:rsidP="005E420C">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מדובר בחוות דעת שהו</w:t>
      </w:r>
      <w:r w:rsidR="00CB5A22">
        <w:rPr>
          <w:rFonts w:ascii="Arial" w:hAnsi="Arial" w:cs="FrankRuehl" w:hint="cs"/>
          <w:noProof w:val="0"/>
          <w:sz w:val="28"/>
          <w:szCs w:val="28"/>
          <w:rtl/>
        </w:rPr>
        <w:t xml:space="preserve">זמנה על ידי עמותת </w:t>
      </w:r>
      <w:r w:rsidR="006768D0">
        <w:rPr>
          <w:rFonts w:ascii="Arial" w:hAnsi="Arial" w:cs="FrankRuehl" w:hint="cs"/>
          <w:noProof w:val="0"/>
          <w:sz w:val="28"/>
          <w:szCs w:val="28"/>
          <w:rtl/>
        </w:rPr>
        <w:t>"גג לנזקק ולחוסה"</w:t>
      </w:r>
      <w:r w:rsidR="00CB5A22">
        <w:rPr>
          <w:rFonts w:ascii="Arial" w:hAnsi="Arial" w:cs="FrankRuehl" w:hint="cs"/>
          <w:noProof w:val="0"/>
          <w:sz w:val="28"/>
          <w:szCs w:val="28"/>
          <w:rtl/>
        </w:rPr>
        <w:t xml:space="preserve"> </w:t>
      </w:r>
      <w:r w:rsidR="005E420C">
        <w:rPr>
          <w:rFonts w:ascii="Arial" w:hAnsi="Arial" w:cs="FrankRuehl" w:hint="cs"/>
          <w:noProof w:val="0"/>
          <w:sz w:val="28"/>
          <w:szCs w:val="28"/>
          <w:rtl/>
        </w:rPr>
        <w:t xml:space="preserve">בעת </w:t>
      </w:r>
      <w:r w:rsidR="009D1D7F">
        <w:rPr>
          <w:rFonts w:ascii="Arial" w:hAnsi="Arial" w:cs="FrankRuehl" w:hint="cs"/>
          <w:noProof w:val="0"/>
          <w:sz w:val="28"/>
          <w:szCs w:val="28"/>
          <w:rtl/>
        </w:rPr>
        <w:t>ש</w:t>
      </w:r>
      <w:r w:rsidR="00CB5A22">
        <w:rPr>
          <w:rFonts w:ascii="Arial" w:hAnsi="Arial" w:cs="FrankRuehl" w:hint="cs"/>
          <w:noProof w:val="0"/>
          <w:sz w:val="28"/>
          <w:szCs w:val="28"/>
          <w:rtl/>
        </w:rPr>
        <w:t>שימשה כאפוטרופוס עבור המנוחה. חוות הדעת נועדה להליכים משפטים הקשורים בין הצדדים ו</w:t>
      </w:r>
      <w:r>
        <w:rPr>
          <w:rFonts w:ascii="Arial" w:hAnsi="Arial" w:cs="FrankRuehl" w:hint="cs"/>
          <w:noProof w:val="0"/>
          <w:sz w:val="28"/>
          <w:szCs w:val="28"/>
          <w:rtl/>
        </w:rPr>
        <w:t xml:space="preserve">צורפה כנספח ה' לתצהיר התובעת המסומן כמוצג </w:t>
      </w:r>
      <w:r w:rsidRPr="00FF6E87">
        <w:rPr>
          <w:rFonts w:ascii="Arial" w:hAnsi="Arial" w:cs="FrankRuehl" w:hint="cs"/>
          <w:b/>
          <w:bCs/>
          <w:noProof w:val="0"/>
          <w:sz w:val="28"/>
          <w:szCs w:val="28"/>
          <w:rtl/>
        </w:rPr>
        <w:t>ת/1</w:t>
      </w:r>
      <w:r w:rsidR="00FF0DE4">
        <w:rPr>
          <w:rFonts w:ascii="Arial" w:hAnsi="Arial" w:cs="FrankRuehl" w:hint="cs"/>
          <w:noProof w:val="0"/>
          <w:sz w:val="28"/>
          <w:szCs w:val="28"/>
          <w:rtl/>
        </w:rPr>
        <w:t>.</w:t>
      </w:r>
    </w:p>
    <w:p w:rsidR="00FF0DE4" w:rsidRDefault="005E420C" w:rsidP="005E420C">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נוסף על כך, </w:t>
      </w:r>
      <w:r w:rsidR="00FF0DE4" w:rsidRPr="005E420C">
        <w:rPr>
          <w:rFonts w:ascii="Arial" w:hAnsi="Arial" w:cs="FrankRuehl" w:hint="cs"/>
          <w:b/>
          <w:bCs/>
          <w:noProof w:val="0"/>
          <w:sz w:val="28"/>
          <w:szCs w:val="28"/>
          <w:u w:val="single"/>
          <w:rtl/>
        </w:rPr>
        <w:t xml:space="preserve">בחוות דעת ד"ר </w:t>
      </w:r>
      <w:r w:rsidR="00FF6E87" w:rsidRPr="005E420C">
        <w:rPr>
          <w:rFonts w:ascii="Arial" w:hAnsi="Arial" w:cs="FrankRuehl" w:hint="cs"/>
          <w:b/>
          <w:bCs/>
          <w:noProof w:val="0"/>
          <w:sz w:val="28"/>
          <w:szCs w:val="28"/>
          <w:u w:val="single"/>
          <w:rtl/>
        </w:rPr>
        <w:t>ברטהול</w:t>
      </w:r>
      <w:r w:rsidR="002358CF" w:rsidRPr="005E420C">
        <w:rPr>
          <w:rFonts w:ascii="Arial" w:hAnsi="Arial" w:cs="FrankRuehl" w:hint="cs"/>
          <w:b/>
          <w:bCs/>
          <w:noProof w:val="0"/>
          <w:sz w:val="28"/>
          <w:szCs w:val="28"/>
          <w:u w:val="single"/>
          <w:rtl/>
        </w:rPr>
        <w:t>ץ איזידור</w:t>
      </w:r>
      <w:r w:rsidR="002358CF">
        <w:rPr>
          <w:rFonts w:ascii="Arial" w:hAnsi="Arial" w:cs="FrankRuehl" w:hint="cs"/>
          <w:noProof w:val="0"/>
          <w:sz w:val="28"/>
          <w:szCs w:val="28"/>
          <w:rtl/>
        </w:rPr>
        <w:t xml:space="preserve"> </w:t>
      </w:r>
      <w:r w:rsidR="00FF6E87">
        <w:rPr>
          <w:rFonts w:ascii="Arial" w:hAnsi="Arial" w:cs="FrankRuehl" w:hint="cs"/>
          <w:noProof w:val="0"/>
          <w:sz w:val="28"/>
          <w:szCs w:val="28"/>
          <w:rtl/>
        </w:rPr>
        <w:t xml:space="preserve">מיום 18.4.2018 </w:t>
      </w:r>
      <w:r w:rsidR="00FF0DE4">
        <w:rPr>
          <w:rFonts w:ascii="Arial" w:hAnsi="Arial" w:cs="FrankRuehl" w:hint="cs"/>
          <w:noProof w:val="0"/>
          <w:sz w:val="28"/>
          <w:szCs w:val="28"/>
          <w:rtl/>
        </w:rPr>
        <w:t xml:space="preserve">שמונה כמומחה מטעם בית המשפט בהליכים </w:t>
      </w:r>
      <w:r>
        <w:rPr>
          <w:rFonts w:ascii="Arial" w:hAnsi="Arial" w:cs="FrankRuehl" w:hint="cs"/>
          <w:noProof w:val="0"/>
          <w:sz w:val="28"/>
          <w:szCs w:val="28"/>
          <w:rtl/>
        </w:rPr>
        <w:t xml:space="preserve">המשפטיים </w:t>
      </w:r>
      <w:r w:rsidR="00FF0DE4">
        <w:rPr>
          <w:rFonts w:ascii="Arial" w:hAnsi="Arial" w:cs="FrankRuehl" w:hint="cs"/>
          <w:noProof w:val="0"/>
          <w:sz w:val="28"/>
          <w:szCs w:val="28"/>
          <w:rtl/>
        </w:rPr>
        <w:t xml:space="preserve">שהתנהלו בין הצדדים בתיקים הקשורים (בין היתר ת"ע 31917-11-16), </w:t>
      </w:r>
      <w:r w:rsidR="00FF0DE4" w:rsidRPr="006768D0">
        <w:rPr>
          <w:rFonts w:ascii="Arial" w:hAnsi="Arial" w:cs="FrankRuehl" w:hint="cs"/>
          <w:b/>
          <w:bCs/>
          <w:noProof w:val="0"/>
          <w:sz w:val="28"/>
          <w:szCs w:val="28"/>
          <w:rtl/>
        </w:rPr>
        <w:t xml:space="preserve">נכתב כי </w:t>
      </w:r>
      <w:r w:rsidR="00FF6E87" w:rsidRPr="006768D0">
        <w:rPr>
          <w:rFonts w:ascii="Arial" w:hAnsi="Arial" w:cs="FrankRuehl" w:hint="cs"/>
          <w:b/>
          <w:bCs/>
          <w:noProof w:val="0"/>
          <w:sz w:val="28"/>
          <w:szCs w:val="28"/>
          <w:rtl/>
        </w:rPr>
        <w:t>לפי התיעוד הרפו</w:t>
      </w:r>
      <w:r w:rsidR="00DF3B28" w:rsidRPr="006768D0">
        <w:rPr>
          <w:rFonts w:ascii="Arial" w:hAnsi="Arial" w:cs="FrankRuehl" w:hint="cs"/>
          <w:b/>
          <w:bCs/>
          <w:noProof w:val="0"/>
          <w:sz w:val="28"/>
          <w:szCs w:val="28"/>
          <w:rtl/>
        </w:rPr>
        <w:t xml:space="preserve">אי </w:t>
      </w:r>
      <w:r w:rsidR="00FF0DE4" w:rsidRPr="006768D0">
        <w:rPr>
          <w:rFonts w:ascii="Arial" w:hAnsi="Arial" w:cs="FrankRuehl" w:hint="cs"/>
          <w:b/>
          <w:bCs/>
          <w:noProof w:val="0"/>
          <w:sz w:val="28"/>
          <w:szCs w:val="28"/>
          <w:rtl/>
        </w:rPr>
        <w:t xml:space="preserve">שהוצג למומחה, </w:t>
      </w:r>
      <w:r w:rsidR="00DF3B28" w:rsidRPr="006768D0">
        <w:rPr>
          <w:rFonts w:ascii="Arial" w:hAnsi="Arial" w:cs="FrankRuehl" w:hint="cs"/>
          <w:b/>
          <w:bCs/>
          <w:noProof w:val="0"/>
          <w:sz w:val="28"/>
          <w:szCs w:val="28"/>
          <w:rtl/>
        </w:rPr>
        <w:t xml:space="preserve">החלה </w:t>
      </w:r>
      <w:r w:rsidR="00FF0DE4" w:rsidRPr="006768D0">
        <w:rPr>
          <w:rFonts w:ascii="Arial" w:hAnsi="Arial" w:cs="FrankRuehl" w:hint="cs"/>
          <w:b/>
          <w:bCs/>
          <w:noProof w:val="0"/>
          <w:sz w:val="28"/>
          <w:szCs w:val="28"/>
          <w:rtl/>
        </w:rPr>
        <w:t xml:space="preserve">אצל המנוחה </w:t>
      </w:r>
      <w:r w:rsidR="00DF3B28" w:rsidRPr="006768D0">
        <w:rPr>
          <w:rFonts w:ascii="Arial" w:hAnsi="Arial" w:cs="FrankRuehl" w:hint="cs"/>
          <w:b/>
          <w:bCs/>
          <w:noProof w:val="0"/>
          <w:sz w:val="28"/>
          <w:szCs w:val="28"/>
          <w:rtl/>
        </w:rPr>
        <w:t>ירידה בז</w:t>
      </w:r>
      <w:r w:rsidR="00FF0DE4" w:rsidRPr="006768D0">
        <w:rPr>
          <w:rFonts w:ascii="Arial" w:hAnsi="Arial" w:cs="FrankRuehl" w:hint="cs"/>
          <w:b/>
          <w:bCs/>
          <w:noProof w:val="0"/>
          <w:sz w:val="28"/>
          <w:szCs w:val="28"/>
          <w:rtl/>
        </w:rPr>
        <w:t xml:space="preserve">יכרון, </w:t>
      </w:r>
      <w:r w:rsidR="00DF3B28" w:rsidRPr="006768D0">
        <w:rPr>
          <w:rFonts w:ascii="Arial" w:hAnsi="Arial" w:cs="FrankRuehl" w:hint="cs"/>
          <w:b/>
          <w:bCs/>
          <w:noProof w:val="0"/>
          <w:sz w:val="28"/>
          <w:szCs w:val="28"/>
          <w:rtl/>
        </w:rPr>
        <w:t>בשנת 2003</w:t>
      </w:r>
      <w:r w:rsidR="00FF0DE4" w:rsidRPr="006768D0">
        <w:rPr>
          <w:rFonts w:ascii="Arial" w:hAnsi="Arial" w:cs="FrankRuehl" w:hint="cs"/>
          <w:b/>
          <w:bCs/>
          <w:noProof w:val="0"/>
          <w:sz w:val="28"/>
          <w:szCs w:val="28"/>
          <w:rtl/>
        </w:rPr>
        <w:t>,</w:t>
      </w:r>
      <w:r w:rsidR="00DF3B28" w:rsidRPr="006768D0">
        <w:rPr>
          <w:rFonts w:ascii="Arial" w:hAnsi="Arial" w:cs="FrankRuehl" w:hint="cs"/>
          <w:b/>
          <w:bCs/>
          <w:noProof w:val="0"/>
          <w:sz w:val="28"/>
          <w:szCs w:val="28"/>
          <w:rtl/>
        </w:rPr>
        <w:t xml:space="preserve"> וביום 4.3.2008 אובחנה המנוחה כחולה במחלת אלצהיימר.</w:t>
      </w:r>
      <w:r w:rsidR="00FF0DE4">
        <w:rPr>
          <w:rFonts w:ascii="Arial" w:hAnsi="Arial" w:cs="FrankRuehl" w:hint="cs"/>
          <w:noProof w:val="0"/>
          <w:sz w:val="28"/>
          <w:szCs w:val="28"/>
          <w:rtl/>
        </w:rPr>
        <w:t xml:space="preserve"> מסקנת חוות הדעת שם הייתה כי במועד עריכת הצוואה מיום 12.12.2013 המנוחה לא הייתה כשירה לערוך צוואה.</w:t>
      </w:r>
      <w:r w:rsidR="00161143">
        <w:rPr>
          <w:rFonts w:ascii="Arial" w:hAnsi="Arial" w:cs="FrankRuehl" w:hint="cs"/>
          <w:noProof w:val="0"/>
          <w:sz w:val="28"/>
          <w:szCs w:val="28"/>
          <w:rtl/>
        </w:rPr>
        <w:t xml:space="preserve"> חוות הדעת צורפה כנספח ו לכתב התביעה.</w:t>
      </w:r>
    </w:p>
    <w:p w:rsidR="00FF0DE4" w:rsidRDefault="00FF0DE4" w:rsidP="00FF0DE4">
      <w:pPr>
        <w:spacing w:line="360" w:lineRule="auto"/>
        <w:ind w:left="720"/>
        <w:jc w:val="both"/>
        <w:rPr>
          <w:rFonts w:ascii="Arial" w:hAnsi="Arial" w:cs="FrankRuehl"/>
          <w:noProof w:val="0"/>
          <w:sz w:val="28"/>
          <w:szCs w:val="28"/>
          <w:rtl/>
        </w:rPr>
      </w:pPr>
    </w:p>
    <w:p w:rsidR="00A46A78" w:rsidRDefault="007763C9" w:rsidP="00CD07D2">
      <w:pPr>
        <w:spacing w:line="360" w:lineRule="auto"/>
        <w:ind w:left="720"/>
        <w:jc w:val="both"/>
        <w:rPr>
          <w:rFonts w:ascii="Arial" w:hAnsi="Arial" w:cs="FrankRuehl"/>
          <w:noProof w:val="0"/>
          <w:sz w:val="28"/>
          <w:szCs w:val="28"/>
          <w:rtl/>
        </w:rPr>
      </w:pPr>
      <w:r w:rsidRPr="005E420C">
        <w:rPr>
          <w:rFonts w:ascii="Arial" w:hAnsi="Arial" w:cs="FrankRuehl" w:hint="cs"/>
          <w:b/>
          <w:bCs/>
          <w:noProof w:val="0"/>
          <w:sz w:val="28"/>
          <w:szCs w:val="28"/>
          <w:u w:val="single"/>
          <w:rtl/>
        </w:rPr>
        <w:t xml:space="preserve">בחוות דעת ד"ר </w:t>
      </w:r>
      <w:r w:rsidR="006768D0" w:rsidRPr="005E420C">
        <w:rPr>
          <w:rFonts w:ascii="Arial" w:hAnsi="Arial" w:cs="FrankRuehl" w:hint="cs"/>
          <w:b/>
          <w:bCs/>
          <w:noProof w:val="0"/>
          <w:sz w:val="28"/>
          <w:szCs w:val="28"/>
          <w:u w:val="single"/>
          <w:rtl/>
        </w:rPr>
        <w:t>סינוף</w:t>
      </w:r>
      <w:r w:rsidR="006768D0">
        <w:rPr>
          <w:rFonts w:ascii="Arial" w:hAnsi="Arial" w:cs="FrankRuehl" w:hint="cs"/>
          <w:noProof w:val="0"/>
          <w:sz w:val="28"/>
          <w:szCs w:val="28"/>
          <w:rtl/>
        </w:rPr>
        <w:t xml:space="preserve"> שהגיש נתב</w:t>
      </w:r>
      <w:r w:rsidR="006768D0" w:rsidRPr="00CD07D2">
        <w:rPr>
          <w:rFonts w:ascii="Arial" w:hAnsi="Arial" w:cs="FrankRuehl" w:hint="cs"/>
          <w:noProof w:val="0"/>
          <w:sz w:val="28"/>
          <w:szCs w:val="28"/>
          <w:rtl/>
        </w:rPr>
        <w:t>ע 1 בתמיכה לעתירתו ל</w:t>
      </w:r>
      <w:r w:rsidR="005E420C" w:rsidRPr="00CD07D2">
        <w:rPr>
          <w:rFonts w:ascii="Arial" w:hAnsi="Arial" w:cs="FrankRuehl" w:hint="cs"/>
          <w:noProof w:val="0"/>
          <w:sz w:val="28"/>
          <w:szCs w:val="28"/>
          <w:rtl/>
        </w:rPr>
        <w:t xml:space="preserve">מינויו </w:t>
      </w:r>
      <w:r w:rsidR="006768D0" w:rsidRPr="00CD07D2">
        <w:rPr>
          <w:rFonts w:ascii="Arial" w:hAnsi="Arial" w:cs="FrankRuehl" w:hint="cs"/>
          <w:noProof w:val="0"/>
          <w:sz w:val="28"/>
          <w:szCs w:val="28"/>
          <w:rtl/>
        </w:rPr>
        <w:t>כאפוטרופוס עבור המנוחה (א"פ 26044-07-14</w:t>
      </w:r>
      <w:r w:rsidR="001B1A68" w:rsidRPr="00CD07D2">
        <w:rPr>
          <w:rFonts w:ascii="Arial" w:hAnsi="Arial" w:cs="FrankRuehl" w:hint="cs"/>
          <w:noProof w:val="0"/>
          <w:sz w:val="28"/>
          <w:szCs w:val="28"/>
          <w:rtl/>
        </w:rPr>
        <w:t xml:space="preserve"> מוצג </w:t>
      </w:r>
      <w:r w:rsidR="006378C1" w:rsidRPr="00CD07D2">
        <w:rPr>
          <w:rFonts w:ascii="Arial" w:hAnsi="Arial" w:cs="FrankRuehl" w:hint="cs"/>
          <w:b/>
          <w:bCs/>
          <w:noProof w:val="0"/>
          <w:sz w:val="28"/>
          <w:szCs w:val="28"/>
          <w:rtl/>
        </w:rPr>
        <w:t xml:space="preserve">נ/4) </w:t>
      </w:r>
      <w:r w:rsidR="006768D0" w:rsidRPr="00CD07D2">
        <w:rPr>
          <w:rFonts w:ascii="Arial" w:hAnsi="Arial" w:cs="FrankRuehl" w:hint="cs"/>
          <w:noProof w:val="0"/>
          <w:sz w:val="28"/>
          <w:szCs w:val="28"/>
          <w:rtl/>
        </w:rPr>
        <w:t>נכתב כי למנ</w:t>
      </w:r>
      <w:r w:rsidR="005E420C" w:rsidRPr="00CD07D2">
        <w:rPr>
          <w:rFonts w:ascii="Arial" w:hAnsi="Arial" w:cs="FrankRuehl" w:hint="cs"/>
          <w:noProof w:val="0"/>
          <w:sz w:val="28"/>
          <w:szCs w:val="28"/>
          <w:rtl/>
        </w:rPr>
        <w:t>וחה מטפלת סיעודית מאוקטובר 2012</w:t>
      </w:r>
      <w:r w:rsidR="007B1D0D" w:rsidRPr="00CD07D2">
        <w:rPr>
          <w:rFonts w:ascii="Arial" w:hAnsi="Arial" w:cs="FrankRuehl" w:hint="cs"/>
          <w:noProof w:val="0"/>
          <w:sz w:val="28"/>
          <w:szCs w:val="28"/>
          <w:rtl/>
        </w:rPr>
        <w:t xml:space="preserve"> (</w:t>
      </w:r>
      <w:r w:rsidR="00CD07D2">
        <w:rPr>
          <w:rFonts w:ascii="Arial" w:hAnsi="Arial" w:cs="FrankRuehl" w:hint="cs"/>
          <w:noProof w:val="0"/>
          <w:sz w:val="28"/>
          <w:szCs w:val="28"/>
          <w:rtl/>
        </w:rPr>
        <w:t xml:space="preserve">מהעדויות עלה כי החלה </w:t>
      </w:r>
      <w:r w:rsidR="007B1D0D" w:rsidRPr="00CD07D2">
        <w:rPr>
          <w:rFonts w:ascii="Arial" w:hAnsi="Arial" w:cs="FrankRuehl" w:hint="cs"/>
          <w:noProof w:val="0"/>
          <w:sz w:val="28"/>
          <w:szCs w:val="28"/>
          <w:rtl/>
        </w:rPr>
        <w:t>עבודתה במאי 2012)</w:t>
      </w:r>
      <w:r w:rsidR="005E420C" w:rsidRPr="00CD07D2">
        <w:rPr>
          <w:rFonts w:ascii="Arial" w:hAnsi="Arial" w:cs="FrankRuehl" w:hint="cs"/>
          <w:noProof w:val="0"/>
          <w:sz w:val="28"/>
          <w:szCs w:val="28"/>
          <w:rtl/>
        </w:rPr>
        <w:t xml:space="preserve">, </w:t>
      </w:r>
      <w:r w:rsidR="006768D0" w:rsidRPr="00CD07D2">
        <w:rPr>
          <w:rFonts w:ascii="Arial" w:hAnsi="Arial" w:cs="FrankRuehl" w:hint="cs"/>
          <w:noProof w:val="0"/>
          <w:sz w:val="28"/>
          <w:szCs w:val="28"/>
          <w:rtl/>
        </w:rPr>
        <w:t xml:space="preserve">והיא זקוקה </w:t>
      </w:r>
      <w:r w:rsidR="006768D0" w:rsidRPr="00CD07D2">
        <w:rPr>
          <w:rFonts w:ascii="Arial" w:hAnsi="Arial" w:cs="FrankRuehl" w:hint="cs"/>
          <w:b/>
          <w:bCs/>
          <w:noProof w:val="0"/>
          <w:sz w:val="28"/>
          <w:szCs w:val="28"/>
          <w:rtl/>
        </w:rPr>
        <w:t>לסיוע והכו</w:t>
      </w:r>
      <w:r w:rsidR="005E420C" w:rsidRPr="00CD07D2">
        <w:rPr>
          <w:rFonts w:ascii="Arial" w:hAnsi="Arial" w:cs="FrankRuehl" w:hint="cs"/>
          <w:b/>
          <w:bCs/>
          <w:noProof w:val="0"/>
          <w:sz w:val="28"/>
          <w:szCs w:val="28"/>
          <w:rtl/>
        </w:rPr>
        <w:t>ונה בהלבשה, מתנגדת לרחצה, בעל</w:t>
      </w:r>
      <w:r w:rsidR="006378C1" w:rsidRPr="00CD07D2">
        <w:rPr>
          <w:rFonts w:ascii="Arial" w:hAnsi="Arial" w:cs="FrankRuehl" w:hint="cs"/>
          <w:b/>
          <w:bCs/>
          <w:noProof w:val="0"/>
          <w:sz w:val="28"/>
          <w:szCs w:val="28"/>
          <w:rtl/>
        </w:rPr>
        <w:t>ת</w:t>
      </w:r>
      <w:r w:rsidR="005E420C" w:rsidRPr="00CD07D2">
        <w:rPr>
          <w:rFonts w:ascii="Arial" w:hAnsi="Arial" w:cs="FrankRuehl" w:hint="cs"/>
          <w:b/>
          <w:bCs/>
          <w:noProof w:val="0"/>
          <w:sz w:val="28"/>
          <w:szCs w:val="28"/>
          <w:rtl/>
        </w:rPr>
        <w:t xml:space="preserve"> ש</w:t>
      </w:r>
      <w:r w:rsidR="006768D0" w:rsidRPr="00CD07D2">
        <w:rPr>
          <w:rFonts w:ascii="Arial" w:hAnsi="Arial" w:cs="FrankRuehl" w:hint="cs"/>
          <w:b/>
          <w:bCs/>
          <w:noProof w:val="0"/>
          <w:sz w:val="28"/>
          <w:szCs w:val="28"/>
          <w:rtl/>
        </w:rPr>
        <w:t>ל</w:t>
      </w:r>
      <w:r w:rsidR="005E420C" w:rsidRPr="00CD07D2">
        <w:rPr>
          <w:rFonts w:ascii="Arial" w:hAnsi="Arial" w:cs="FrankRuehl" w:hint="cs"/>
          <w:b/>
          <w:bCs/>
          <w:noProof w:val="0"/>
          <w:sz w:val="28"/>
          <w:szCs w:val="28"/>
          <w:rtl/>
        </w:rPr>
        <w:t>י</w:t>
      </w:r>
      <w:r w:rsidR="006768D0" w:rsidRPr="00CD07D2">
        <w:rPr>
          <w:rFonts w:ascii="Arial" w:hAnsi="Arial" w:cs="FrankRuehl" w:hint="cs"/>
          <w:b/>
          <w:bCs/>
          <w:noProof w:val="0"/>
          <w:sz w:val="28"/>
          <w:szCs w:val="28"/>
          <w:rtl/>
        </w:rPr>
        <w:t>טה חלקית בס</w:t>
      </w:r>
      <w:r w:rsidR="006768D0" w:rsidRPr="005E420C">
        <w:rPr>
          <w:rFonts w:ascii="Arial" w:hAnsi="Arial" w:cs="FrankRuehl" w:hint="cs"/>
          <w:b/>
          <w:bCs/>
          <w:noProof w:val="0"/>
          <w:sz w:val="28"/>
          <w:szCs w:val="28"/>
          <w:rtl/>
        </w:rPr>
        <w:t xml:space="preserve">וגרים בחורף וזקוקה לסיוע </w:t>
      </w:r>
      <w:r w:rsidR="00952716" w:rsidRPr="005E420C">
        <w:rPr>
          <w:rFonts w:ascii="Arial" w:hAnsi="Arial" w:cs="FrankRuehl" w:hint="cs"/>
          <w:b/>
          <w:bCs/>
          <w:noProof w:val="0"/>
          <w:sz w:val="28"/>
          <w:szCs w:val="28"/>
          <w:rtl/>
        </w:rPr>
        <w:t>בחיתוך אוכל</w:t>
      </w:r>
      <w:r w:rsidR="00952716">
        <w:rPr>
          <w:rFonts w:ascii="Arial" w:hAnsi="Arial" w:cs="FrankRuehl" w:hint="cs"/>
          <w:noProof w:val="0"/>
          <w:sz w:val="28"/>
          <w:szCs w:val="28"/>
          <w:rtl/>
        </w:rPr>
        <w:t xml:space="preserve">. עוד נכתב שם כי </w:t>
      </w:r>
      <w:r w:rsidR="00952716" w:rsidRPr="005E420C">
        <w:rPr>
          <w:rFonts w:ascii="Miriam" w:hAnsi="Miriam" w:cs="Miriam"/>
          <w:noProof w:val="0"/>
          <w:rtl/>
        </w:rPr>
        <w:t>"המשפחה שמה לב לירידה בז</w:t>
      </w:r>
      <w:r w:rsidR="006378C1">
        <w:rPr>
          <w:rFonts w:ascii="Miriam" w:hAnsi="Miriam" w:cs="Miriam" w:hint="cs"/>
          <w:noProof w:val="0"/>
          <w:rtl/>
        </w:rPr>
        <w:t>י</w:t>
      </w:r>
      <w:r w:rsidR="00952716" w:rsidRPr="005E420C">
        <w:rPr>
          <w:rFonts w:ascii="Miriam" w:hAnsi="Miriam" w:cs="Miriam"/>
          <w:noProof w:val="0"/>
          <w:rtl/>
        </w:rPr>
        <w:t>כרון משנת 2007. הבת מאוד שמה לב בשנת 2010. מתבלבלת בתאריכים, שוכחת שמות, חוזרת על סיפורים, הולכת לאיבוד במקום לא מוכר לה...."</w:t>
      </w:r>
      <w:r w:rsidR="00952716">
        <w:rPr>
          <w:rFonts w:ascii="Arial" w:hAnsi="Arial" w:cs="FrankRuehl" w:hint="cs"/>
          <w:noProof w:val="0"/>
          <w:sz w:val="28"/>
          <w:szCs w:val="28"/>
          <w:rtl/>
        </w:rPr>
        <w:t xml:space="preserve"> </w:t>
      </w:r>
      <w:r w:rsidR="005E420C">
        <w:rPr>
          <w:rFonts w:ascii="Arial" w:hAnsi="Arial" w:cs="FrankRuehl" w:hint="cs"/>
          <w:noProof w:val="0"/>
          <w:sz w:val="28"/>
          <w:szCs w:val="28"/>
          <w:rtl/>
        </w:rPr>
        <w:t xml:space="preserve">בציון </w:t>
      </w:r>
      <w:r w:rsidR="00803E2B">
        <w:rPr>
          <w:rFonts w:ascii="Arial" w:hAnsi="Arial" w:cs="FrankRuehl" w:hint="cs"/>
          <w:noProof w:val="0"/>
          <w:sz w:val="28"/>
          <w:szCs w:val="28"/>
          <w:rtl/>
        </w:rPr>
        <w:t>שאלון למצב נפשי קצר</w:t>
      </w:r>
      <w:r w:rsidR="005E420C">
        <w:rPr>
          <w:rFonts w:ascii="Arial" w:hAnsi="Arial" w:cs="FrankRuehl" w:hint="cs"/>
          <w:noProof w:val="0"/>
          <w:sz w:val="28"/>
          <w:szCs w:val="28"/>
          <w:rtl/>
        </w:rPr>
        <w:t xml:space="preserve"> ניתן ציון </w:t>
      </w:r>
      <w:r w:rsidR="00803E2B">
        <w:rPr>
          <w:rFonts w:ascii="Arial" w:hAnsi="Arial" w:cs="FrankRuehl" w:hint="cs"/>
          <w:noProof w:val="0"/>
          <w:sz w:val="28"/>
          <w:szCs w:val="28"/>
          <w:rtl/>
        </w:rPr>
        <w:t xml:space="preserve"> 4/10 (</w:t>
      </w:r>
      <w:r w:rsidR="00803E2B" w:rsidRPr="005E3107">
        <w:rPr>
          <w:rFonts w:ascii="Arial" w:hAnsi="Arial" w:cs="FrankRuehl" w:hint="cs"/>
          <w:noProof w:val="0"/>
          <w:sz w:val="22"/>
          <w:szCs w:val="22"/>
        </w:rPr>
        <w:t>SPMSQ</w:t>
      </w:r>
      <w:r w:rsidR="00803E2B">
        <w:rPr>
          <w:rFonts w:ascii="Arial" w:hAnsi="Arial" w:cs="FrankRuehl" w:hint="cs"/>
          <w:noProof w:val="0"/>
          <w:sz w:val="28"/>
          <w:szCs w:val="28"/>
          <w:rtl/>
        </w:rPr>
        <w:t>) ו</w:t>
      </w:r>
      <w:r w:rsidR="005E420C">
        <w:rPr>
          <w:rFonts w:ascii="Arial" w:hAnsi="Arial" w:cs="FrankRuehl" w:hint="cs"/>
          <w:noProof w:val="0"/>
          <w:sz w:val="28"/>
          <w:szCs w:val="28"/>
          <w:rtl/>
        </w:rPr>
        <w:t xml:space="preserve">ציון </w:t>
      </w:r>
      <w:r w:rsidR="00803E2B">
        <w:rPr>
          <w:rFonts w:ascii="Arial" w:hAnsi="Arial" w:cs="FrankRuehl" w:hint="cs"/>
          <w:noProof w:val="0"/>
          <w:sz w:val="28"/>
          <w:szCs w:val="28"/>
          <w:rtl/>
        </w:rPr>
        <w:t>12/28 במבחן מיני-מנטל (</w:t>
      </w:r>
      <w:r w:rsidR="00803E2B" w:rsidRPr="005E3107">
        <w:rPr>
          <w:rFonts w:ascii="Arial" w:hAnsi="Arial" w:cs="FrankRuehl" w:hint="cs"/>
          <w:noProof w:val="0"/>
          <w:sz w:val="20"/>
          <w:szCs w:val="20"/>
        </w:rPr>
        <w:t>MMS</w:t>
      </w:r>
      <w:r w:rsidR="00803E2B" w:rsidRPr="005E3107">
        <w:rPr>
          <w:rFonts w:ascii="Arial" w:hAnsi="Arial" w:cs="FrankRuehl"/>
          <w:noProof w:val="0"/>
          <w:sz w:val="20"/>
          <w:szCs w:val="20"/>
        </w:rPr>
        <w:t>E</w:t>
      </w:r>
      <w:r w:rsidR="00803E2B">
        <w:rPr>
          <w:rFonts w:ascii="Arial" w:hAnsi="Arial" w:cs="FrankRuehl" w:hint="cs"/>
          <w:noProof w:val="0"/>
          <w:sz w:val="28"/>
          <w:szCs w:val="28"/>
          <w:rtl/>
        </w:rPr>
        <w:t xml:space="preserve">). נכתב גם כי קיימת הפרעה בשיפוט וזקוקה למינוי אפוטרופוס. חוות דעת זו הוגשה כחלק ממוצג </w:t>
      </w:r>
      <w:r w:rsidR="00803E2B" w:rsidRPr="005E420C">
        <w:rPr>
          <w:rFonts w:ascii="Arial" w:hAnsi="Arial" w:cs="FrankRuehl" w:hint="cs"/>
          <w:b/>
          <w:bCs/>
          <w:noProof w:val="0"/>
          <w:sz w:val="28"/>
          <w:szCs w:val="28"/>
          <w:rtl/>
        </w:rPr>
        <w:t>נ/4</w:t>
      </w:r>
      <w:r w:rsidR="00803E2B">
        <w:rPr>
          <w:rFonts w:ascii="Arial" w:hAnsi="Arial" w:cs="FrankRuehl" w:hint="cs"/>
          <w:noProof w:val="0"/>
          <w:sz w:val="28"/>
          <w:szCs w:val="28"/>
          <w:rtl/>
        </w:rPr>
        <w:t>.</w:t>
      </w:r>
      <w:r w:rsidR="00265CAA">
        <w:rPr>
          <w:rFonts w:ascii="Arial" w:hAnsi="Arial" w:cs="FrankRuehl" w:hint="cs"/>
          <w:noProof w:val="0"/>
          <w:sz w:val="28"/>
          <w:szCs w:val="28"/>
          <w:rtl/>
        </w:rPr>
        <w:t xml:space="preserve"> </w:t>
      </w:r>
    </w:p>
    <w:p w:rsidR="007E2AC0" w:rsidRDefault="007E2AC0" w:rsidP="0071434B">
      <w:pPr>
        <w:spacing w:line="360" w:lineRule="auto"/>
        <w:ind w:left="720"/>
        <w:jc w:val="both"/>
        <w:rPr>
          <w:rFonts w:ascii="Arial" w:hAnsi="Arial" w:cs="FrankRuehl"/>
          <w:noProof w:val="0"/>
          <w:sz w:val="28"/>
          <w:szCs w:val="28"/>
          <w:rtl/>
        </w:rPr>
      </w:pPr>
    </w:p>
    <w:p w:rsidR="00265CAA" w:rsidRDefault="006148E4" w:rsidP="003E433F">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11</w:t>
      </w:r>
      <w:r w:rsidR="00435EDC">
        <w:rPr>
          <w:rFonts w:ascii="Arial" w:hAnsi="Arial" w:cs="FrankRuehl" w:hint="cs"/>
          <w:noProof w:val="0"/>
          <w:sz w:val="28"/>
          <w:szCs w:val="28"/>
          <w:rtl/>
        </w:rPr>
        <w:t>.</w:t>
      </w:r>
      <w:r w:rsidR="00435EDC">
        <w:rPr>
          <w:rFonts w:ascii="Arial" w:hAnsi="Arial" w:cs="FrankRuehl" w:hint="cs"/>
          <w:noProof w:val="0"/>
          <w:sz w:val="28"/>
          <w:szCs w:val="28"/>
          <w:rtl/>
        </w:rPr>
        <w:tab/>
      </w:r>
      <w:r w:rsidR="00E362B6">
        <w:rPr>
          <w:rFonts w:ascii="Arial" w:hAnsi="Arial" w:cs="FrankRuehl" w:hint="cs"/>
          <w:noProof w:val="0"/>
          <w:sz w:val="28"/>
          <w:szCs w:val="28"/>
          <w:rtl/>
        </w:rPr>
        <w:t xml:space="preserve">אמנם מדובר במסמכים שצורפו לתצהירי הצדדים, ומומחים לא זומנו לחקירה על חוות הדעת שהוגשו, אך בהינתן כי ד"ר סינוף הוא מומחה שחוות דעתו נערכה לבקשת נתבע 1, שהגיש את חוות הדעת לתמיכה בטענותיו בהליך הקשור א"פ 26044-07-14, וד"ר ברטהולץ </w:t>
      </w:r>
      <w:r w:rsidR="003E433F">
        <w:rPr>
          <w:rFonts w:ascii="Arial" w:hAnsi="Arial" w:cs="FrankRuehl" w:hint="cs"/>
          <w:noProof w:val="0"/>
          <w:sz w:val="28"/>
          <w:szCs w:val="28"/>
          <w:rtl/>
        </w:rPr>
        <w:t>מונה כמומחה בית משפט ו</w:t>
      </w:r>
      <w:r w:rsidR="00E362B6">
        <w:rPr>
          <w:rFonts w:ascii="Arial" w:hAnsi="Arial" w:cs="FrankRuehl" w:hint="cs"/>
          <w:noProof w:val="0"/>
          <w:sz w:val="28"/>
          <w:szCs w:val="28"/>
          <w:rtl/>
        </w:rPr>
        <w:t>הנתבעים בסיכומיהם לא טענו כנגד חוות דעתו, למעט טענה כללית כי היה על התובעת למנות מומחה נוסף בהליך זה.</w:t>
      </w:r>
      <w:r w:rsidR="003E433F">
        <w:rPr>
          <w:rFonts w:ascii="Arial" w:hAnsi="Arial" w:cs="FrankRuehl" w:hint="cs"/>
          <w:noProof w:val="0"/>
          <w:sz w:val="28"/>
          <w:szCs w:val="28"/>
          <w:rtl/>
        </w:rPr>
        <w:t xml:space="preserve"> עוד ראו עדות התובעת עמוד 4 שורות 6-37, בפרט </w:t>
      </w:r>
      <w:r w:rsidR="00265CAA">
        <w:rPr>
          <w:rFonts w:ascii="Arial" w:hAnsi="Arial" w:cs="FrankRuehl" w:hint="cs"/>
          <w:noProof w:val="0"/>
          <w:sz w:val="28"/>
          <w:szCs w:val="28"/>
          <w:rtl/>
        </w:rPr>
        <w:t xml:space="preserve">שורות 8-16 </w:t>
      </w:r>
      <w:r w:rsidR="003E433F">
        <w:rPr>
          <w:rFonts w:ascii="Arial" w:hAnsi="Arial" w:cs="FrankRuehl" w:hint="cs"/>
          <w:noProof w:val="0"/>
          <w:sz w:val="28"/>
          <w:szCs w:val="28"/>
          <w:rtl/>
        </w:rPr>
        <w:t xml:space="preserve">שתואם את חוות הדעת </w:t>
      </w:r>
      <w:r w:rsidR="00265CAA">
        <w:rPr>
          <w:rFonts w:ascii="Arial" w:hAnsi="Arial" w:cs="FrankRuehl" w:hint="cs"/>
          <w:noProof w:val="0"/>
          <w:sz w:val="28"/>
          <w:szCs w:val="28"/>
          <w:rtl/>
        </w:rPr>
        <w:t>וגם עמוד 5 שורות 3-22.</w:t>
      </w:r>
    </w:p>
    <w:p w:rsidR="00BC16E4" w:rsidRDefault="00BC16E4" w:rsidP="00764CF0">
      <w:pPr>
        <w:spacing w:line="360" w:lineRule="auto"/>
        <w:jc w:val="both"/>
        <w:rPr>
          <w:rFonts w:ascii="Arial" w:hAnsi="Arial" w:cs="FrankRuehl"/>
          <w:noProof w:val="0"/>
          <w:sz w:val="28"/>
          <w:szCs w:val="28"/>
          <w:rtl/>
        </w:rPr>
      </w:pPr>
    </w:p>
    <w:p w:rsidR="00764CF0" w:rsidRDefault="00764CF0" w:rsidP="004F262E">
      <w:pPr>
        <w:spacing w:line="360" w:lineRule="auto"/>
        <w:ind w:left="720" w:hanging="720"/>
        <w:jc w:val="both"/>
        <w:rPr>
          <w:rtl/>
        </w:rPr>
      </w:pPr>
      <w:r>
        <w:rPr>
          <w:rFonts w:ascii="Arial" w:hAnsi="Arial" w:cs="FrankRuehl" w:hint="cs"/>
          <w:noProof w:val="0"/>
          <w:sz w:val="28"/>
          <w:szCs w:val="28"/>
          <w:rtl/>
        </w:rPr>
        <w:t>12.</w:t>
      </w:r>
      <w:r>
        <w:rPr>
          <w:rFonts w:ascii="Arial" w:hAnsi="Arial" w:cs="FrankRuehl" w:hint="cs"/>
          <w:noProof w:val="0"/>
          <w:sz w:val="28"/>
          <w:szCs w:val="28"/>
          <w:rtl/>
        </w:rPr>
        <w:tab/>
        <w:t xml:space="preserve">עוד ראו חקירת הגב' </w:t>
      </w:r>
      <w:r w:rsidR="004F262E">
        <w:rPr>
          <w:rFonts w:ascii="Arial" w:hAnsi="Arial" w:cs="FrankRuehl" w:hint="cs"/>
          <w:noProof w:val="0"/>
          <w:sz w:val="28"/>
          <w:szCs w:val="28"/>
          <w:rtl/>
        </w:rPr>
        <w:t xml:space="preserve">ס.ו. </w:t>
      </w:r>
      <w:r>
        <w:rPr>
          <w:rFonts w:ascii="Arial" w:hAnsi="Arial" w:cs="FrankRuehl" w:hint="cs"/>
          <w:noProof w:val="0"/>
          <w:sz w:val="28"/>
          <w:szCs w:val="28"/>
          <w:rtl/>
        </w:rPr>
        <w:t xml:space="preserve">מיום 4.5.2016. העדה העידה כעדה מטעם הנתבעים בהליך הקשור ת"ע </w:t>
      </w:r>
      <w:r w:rsidR="00953FAE">
        <w:rPr>
          <w:rFonts w:ascii="Arial" w:hAnsi="Arial" w:cs="FrankRuehl" w:hint="cs"/>
          <w:noProof w:val="0"/>
          <w:sz w:val="28"/>
          <w:szCs w:val="28"/>
          <w:rtl/>
        </w:rPr>
        <w:t>5</w:t>
      </w:r>
      <w:r>
        <w:rPr>
          <w:rFonts w:ascii="Arial" w:hAnsi="Arial" w:cs="FrankRuehl" w:hint="cs"/>
          <w:noProof w:val="0"/>
          <w:sz w:val="28"/>
          <w:szCs w:val="28"/>
          <w:rtl/>
        </w:rPr>
        <w:t xml:space="preserve">3275-10-14 והליכים קשורים שם.  בתצהיר עדות הראשית, שהוגש הצהירה העדה כי המנוח פנה אליה לשם שכירת מטפלת זרה עבור המנוחה </w:t>
      </w:r>
      <w:r>
        <w:rPr>
          <w:rFonts w:ascii="Arial" w:hAnsi="Arial" w:cs="FrankRuehl"/>
          <w:noProof w:val="0"/>
          <w:sz w:val="28"/>
          <w:szCs w:val="28"/>
          <w:rtl/>
        </w:rPr>
        <w:t>–</w:t>
      </w:r>
      <w:r>
        <w:rPr>
          <w:rFonts w:ascii="Arial" w:hAnsi="Arial" w:cs="FrankRuehl" w:hint="cs"/>
          <w:noProof w:val="0"/>
          <w:sz w:val="28"/>
          <w:szCs w:val="28"/>
          <w:rtl/>
        </w:rPr>
        <w:t xml:space="preserve"> ביום 7.5.2012 או סמוך לכך. ראו גם עדותה בחקירתה הנגדית בעמוד 24 שורה 16 ואילך. שם העידה, בין היתר כי </w:t>
      </w:r>
      <w:r w:rsidRPr="0071434B">
        <w:rPr>
          <w:rFonts w:ascii="Miriam" w:hAnsi="Miriam" w:cs="Miriam"/>
          <w:noProof w:val="0"/>
          <w:rtl/>
        </w:rPr>
        <w:t>"</w:t>
      </w:r>
      <w:r w:rsidRPr="0071434B">
        <w:rPr>
          <w:rFonts w:ascii="Miriam" w:hAnsi="Miriam" w:cs="Miriam"/>
          <w:rtl/>
        </w:rPr>
        <w:t>הוא היה צריך מטפלת לאשתו. כי היא לא תפקדה והוא היה צריך עזרה כי לא יכל להשאיר אותה לבד בבית...היה צריך להכין לה אוכל, ללוות אותה, אם היא יוצאת היא עלולה ללכת לאיבוד</w:t>
      </w:r>
      <w:r w:rsidRPr="0071434B">
        <w:rPr>
          <w:rFonts w:ascii="FrankRuehl" w:hAnsi="FrankRuehl" w:cs="FrankRuehl"/>
          <w:sz w:val="28"/>
          <w:szCs w:val="28"/>
          <w:rtl/>
        </w:rPr>
        <w:t>". שם שורות 19-25.</w:t>
      </w:r>
      <w:r>
        <w:rPr>
          <w:rFonts w:hint="cs"/>
          <w:rtl/>
        </w:rPr>
        <w:t xml:space="preserve">  </w:t>
      </w:r>
    </w:p>
    <w:p w:rsidR="00764CF0" w:rsidRPr="00522D72" w:rsidRDefault="003E433F" w:rsidP="004F262E">
      <w:pPr>
        <w:spacing w:line="360" w:lineRule="auto"/>
        <w:ind w:left="720"/>
        <w:jc w:val="both"/>
        <w:rPr>
          <w:rFonts w:ascii="Arial" w:hAnsi="Arial" w:cs="FrankRuehl"/>
          <w:b/>
          <w:bCs/>
          <w:noProof w:val="0"/>
          <w:sz w:val="28"/>
          <w:szCs w:val="28"/>
        </w:rPr>
      </w:pPr>
      <w:r>
        <w:rPr>
          <w:rFonts w:ascii="Arial" w:hAnsi="Arial" w:cs="FrankRuehl" w:hint="cs"/>
          <w:noProof w:val="0"/>
          <w:sz w:val="28"/>
          <w:szCs w:val="28"/>
          <w:rtl/>
        </w:rPr>
        <w:t xml:space="preserve">וגם </w:t>
      </w:r>
      <w:r w:rsidR="00764CF0" w:rsidRPr="00CD07D2">
        <w:rPr>
          <w:rFonts w:ascii="Arial" w:hAnsi="Arial" w:cs="FrankRuehl" w:hint="cs"/>
          <w:noProof w:val="0"/>
          <w:sz w:val="28"/>
          <w:szCs w:val="28"/>
          <w:rtl/>
        </w:rPr>
        <w:t xml:space="preserve">ראו עדות המטפלת של המנוחה, שהחלה עבודתה אצל המנוחים </w:t>
      </w:r>
      <w:r w:rsidR="006378C1" w:rsidRPr="00CD07D2">
        <w:rPr>
          <w:rFonts w:ascii="Arial" w:hAnsi="Arial" w:cs="FrankRuehl" w:hint="cs"/>
          <w:noProof w:val="0"/>
          <w:sz w:val="28"/>
          <w:szCs w:val="28"/>
          <w:rtl/>
        </w:rPr>
        <w:t>ב</w:t>
      </w:r>
      <w:r w:rsidR="00764CF0" w:rsidRPr="00CD07D2">
        <w:rPr>
          <w:rFonts w:ascii="Arial" w:hAnsi="Arial" w:cs="FrankRuehl" w:hint="cs"/>
          <w:noProof w:val="0"/>
          <w:sz w:val="28"/>
          <w:szCs w:val="28"/>
          <w:rtl/>
        </w:rPr>
        <w:t>מאי 2012, עמוד 70 שורות  17-8 חקירתה הנגדית בהליך</w:t>
      </w:r>
      <w:r w:rsidR="00764CF0">
        <w:rPr>
          <w:rFonts w:ascii="Arial" w:hAnsi="Arial" w:cs="FrankRuehl" w:hint="cs"/>
          <w:noProof w:val="0"/>
          <w:sz w:val="28"/>
          <w:szCs w:val="28"/>
          <w:rtl/>
        </w:rPr>
        <w:t xml:space="preserve"> ת"ע 53275-10-14 מיום 29.9.2016: </w:t>
      </w:r>
      <w:r w:rsidR="00764CF0" w:rsidRPr="00522D72">
        <w:rPr>
          <w:rFonts w:ascii="Miriam" w:hAnsi="Miriam" w:cs="Miriam"/>
          <w:rtl/>
        </w:rPr>
        <w:t xml:space="preserve">"כאשר הגעתי, </w:t>
      </w:r>
      <w:r w:rsidR="004F262E">
        <w:rPr>
          <w:rFonts w:ascii="Miriam" w:hAnsi="Miriam" w:cs="Miriam" w:hint="cs"/>
          <w:rtl/>
        </w:rPr>
        <w:t>מ'</w:t>
      </w:r>
      <w:r w:rsidR="00764CF0" w:rsidRPr="00522D72">
        <w:rPr>
          <w:rFonts w:ascii="Miriam" w:hAnsi="Miriam" w:cs="Miriam"/>
          <w:rtl/>
        </w:rPr>
        <w:t xml:space="preserve"> היה במצב בסדר. </w:t>
      </w:r>
      <w:r w:rsidR="004F262E">
        <w:rPr>
          <w:rFonts w:ascii="Miriam" w:hAnsi="Miriam" w:cs="Miriam" w:hint="cs"/>
          <w:rtl/>
        </w:rPr>
        <w:t>א'</w:t>
      </w:r>
      <w:r w:rsidR="00764CF0" w:rsidRPr="00522D72">
        <w:rPr>
          <w:rFonts w:ascii="Miriam" w:hAnsi="Miriam" w:cs="Miriam"/>
          <w:rtl/>
        </w:rPr>
        <w:t xml:space="preserve"> כבר בהתחלה, אמנם בסוף הייתה החמרה, אבל כבר מההתחלה לא היה לה כושר אבחנה או יכולת להחליט החלטות. היא לא הייתה בסדר</w:t>
      </w:r>
      <w:r w:rsidR="00D1180D">
        <w:rPr>
          <w:rFonts w:ascii="Arial" w:hAnsi="Arial" w:cs="FrankRuehl" w:hint="cs"/>
          <w:noProof w:val="0"/>
          <w:sz w:val="28"/>
          <w:szCs w:val="28"/>
          <w:rtl/>
        </w:rPr>
        <w:t>".</w:t>
      </w:r>
    </w:p>
    <w:p w:rsidR="00E362B6" w:rsidRDefault="00E362B6" w:rsidP="00E362B6">
      <w:pPr>
        <w:spacing w:line="360" w:lineRule="auto"/>
        <w:ind w:left="720" w:hanging="720"/>
        <w:jc w:val="both"/>
        <w:rPr>
          <w:rFonts w:ascii="Arial" w:hAnsi="Arial" w:cs="FrankRuehl"/>
          <w:noProof w:val="0"/>
          <w:sz w:val="28"/>
          <w:szCs w:val="28"/>
          <w:rtl/>
        </w:rPr>
      </w:pPr>
    </w:p>
    <w:p w:rsidR="008C67C5" w:rsidRDefault="00E362B6" w:rsidP="008A4E9D">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1</w:t>
      </w:r>
      <w:r w:rsidR="00764CF0">
        <w:rPr>
          <w:rFonts w:ascii="Arial" w:hAnsi="Arial" w:cs="FrankRuehl" w:hint="cs"/>
          <w:noProof w:val="0"/>
          <w:sz w:val="28"/>
          <w:szCs w:val="28"/>
          <w:rtl/>
        </w:rPr>
        <w:t>3</w:t>
      </w:r>
      <w:r>
        <w:rPr>
          <w:rFonts w:ascii="Arial" w:hAnsi="Arial" w:cs="FrankRuehl" w:hint="cs"/>
          <w:noProof w:val="0"/>
          <w:sz w:val="28"/>
          <w:szCs w:val="28"/>
          <w:rtl/>
        </w:rPr>
        <w:t xml:space="preserve">. </w:t>
      </w:r>
      <w:r>
        <w:rPr>
          <w:rFonts w:ascii="Arial" w:hAnsi="Arial" w:cs="FrankRuehl" w:hint="cs"/>
          <w:noProof w:val="0"/>
          <w:sz w:val="28"/>
          <w:szCs w:val="28"/>
          <w:rtl/>
        </w:rPr>
        <w:tab/>
        <w:t xml:space="preserve">על כן, ובהיות בית משפט זה לא כבול לסדרי דין וראיות על-מנת לעשות צדק, אני מקבלת את </w:t>
      </w:r>
      <w:r w:rsidR="00BB776D">
        <w:rPr>
          <w:rFonts w:ascii="Arial" w:hAnsi="Arial" w:cs="FrankRuehl" w:hint="cs"/>
          <w:noProof w:val="0"/>
          <w:sz w:val="28"/>
          <w:szCs w:val="28"/>
          <w:rtl/>
        </w:rPr>
        <w:t>ה</w:t>
      </w:r>
      <w:r>
        <w:rPr>
          <w:rFonts w:ascii="Arial" w:hAnsi="Arial" w:cs="FrankRuehl" w:hint="cs"/>
          <w:noProof w:val="0"/>
          <w:sz w:val="28"/>
          <w:szCs w:val="28"/>
          <w:rtl/>
        </w:rPr>
        <w:t xml:space="preserve">מסמכים האלה גם כראיה לתוכנם ולא רק לקיומם. </w:t>
      </w:r>
      <w:r w:rsidR="00435EDC" w:rsidRPr="005C7E67">
        <w:rPr>
          <w:rFonts w:ascii="Arial" w:hAnsi="Arial" w:cs="FrankRuehl" w:hint="cs"/>
          <w:b/>
          <w:bCs/>
          <w:noProof w:val="0"/>
          <w:sz w:val="28"/>
          <w:szCs w:val="28"/>
          <w:rtl/>
        </w:rPr>
        <w:t>משמעות הדבר הוא כי במועדים הרלוונטיים המנוחה לא הייתה כשירה לפעולות משפטיות</w:t>
      </w:r>
      <w:r w:rsidR="005C7E67">
        <w:rPr>
          <w:rFonts w:ascii="Arial" w:hAnsi="Arial" w:cs="FrankRuehl" w:hint="cs"/>
          <w:noProof w:val="0"/>
          <w:sz w:val="28"/>
          <w:szCs w:val="28"/>
          <w:rtl/>
        </w:rPr>
        <w:t>.</w:t>
      </w:r>
      <w:r w:rsidR="008A4E9D">
        <w:rPr>
          <w:rFonts w:ascii="Arial" w:hAnsi="Arial" w:cs="FrankRuehl" w:hint="cs"/>
          <w:b/>
          <w:bCs/>
          <w:noProof w:val="0"/>
          <w:sz w:val="28"/>
          <w:szCs w:val="28"/>
          <w:u w:val="single"/>
          <w:rtl/>
        </w:rPr>
        <w:t xml:space="preserve"> </w:t>
      </w:r>
      <w:r w:rsidR="004905FD" w:rsidRPr="000763CD">
        <w:rPr>
          <w:rFonts w:ascii="Arial" w:hAnsi="Arial" w:cs="FrankRuehl" w:hint="cs"/>
          <w:b/>
          <w:bCs/>
          <w:noProof w:val="0"/>
          <w:sz w:val="28"/>
          <w:szCs w:val="28"/>
          <w:u w:val="single"/>
          <w:rtl/>
        </w:rPr>
        <w:t xml:space="preserve">בהינתן שכך, </w:t>
      </w:r>
      <w:r w:rsidR="00435EDC" w:rsidRPr="000763CD">
        <w:rPr>
          <w:rFonts w:ascii="Arial" w:hAnsi="Arial" w:cs="FrankRuehl" w:hint="cs"/>
          <w:b/>
          <w:bCs/>
          <w:noProof w:val="0"/>
          <w:sz w:val="28"/>
          <w:szCs w:val="28"/>
          <w:u w:val="single"/>
          <w:rtl/>
        </w:rPr>
        <w:t xml:space="preserve">יש לבחון האם </w:t>
      </w:r>
      <w:r w:rsidR="005C7E67" w:rsidRPr="000763CD">
        <w:rPr>
          <w:rFonts w:ascii="Arial" w:hAnsi="Arial" w:cs="FrankRuehl" w:hint="cs"/>
          <w:b/>
          <w:bCs/>
          <w:noProof w:val="0"/>
          <w:sz w:val="28"/>
          <w:szCs w:val="28"/>
          <w:u w:val="single"/>
          <w:rtl/>
        </w:rPr>
        <w:t xml:space="preserve">הפעולות הכספיות שבוצעו בוצעו לטובתה ולרווחתה או לשם </w:t>
      </w:r>
      <w:r w:rsidR="00435EDC" w:rsidRPr="000763CD">
        <w:rPr>
          <w:rFonts w:ascii="Arial" w:hAnsi="Arial" w:cs="FrankRuehl" w:hint="cs"/>
          <w:b/>
          <w:bCs/>
          <w:noProof w:val="0"/>
          <w:sz w:val="28"/>
          <w:szCs w:val="28"/>
          <w:u w:val="single"/>
          <w:rtl/>
        </w:rPr>
        <w:t>שמירה על האינטרסים האישיים של</w:t>
      </w:r>
      <w:r w:rsidR="004905FD" w:rsidRPr="000763CD">
        <w:rPr>
          <w:rFonts w:ascii="Arial" w:hAnsi="Arial" w:cs="FrankRuehl" w:hint="cs"/>
          <w:b/>
          <w:bCs/>
          <w:noProof w:val="0"/>
          <w:sz w:val="28"/>
          <w:szCs w:val="28"/>
          <w:u w:val="single"/>
          <w:rtl/>
        </w:rPr>
        <w:t xml:space="preserve"> </w:t>
      </w:r>
      <w:r w:rsidR="00435EDC" w:rsidRPr="000763CD">
        <w:rPr>
          <w:rFonts w:ascii="Arial" w:hAnsi="Arial" w:cs="FrankRuehl" w:hint="cs"/>
          <w:b/>
          <w:bCs/>
          <w:noProof w:val="0"/>
          <w:sz w:val="28"/>
          <w:szCs w:val="28"/>
          <w:u w:val="single"/>
          <w:rtl/>
        </w:rPr>
        <w:t>ה</w:t>
      </w:r>
      <w:r w:rsidR="004905FD" w:rsidRPr="000763CD">
        <w:rPr>
          <w:rFonts w:ascii="Arial" w:hAnsi="Arial" w:cs="FrankRuehl" w:hint="cs"/>
          <w:b/>
          <w:bCs/>
          <w:noProof w:val="0"/>
          <w:sz w:val="28"/>
          <w:szCs w:val="28"/>
          <w:u w:val="single"/>
          <w:rtl/>
        </w:rPr>
        <w:t>מנוחה</w:t>
      </w:r>
      <w:r w:rsidR="005C7E67" w:rsidRPr="000C7587">
        <w:rPr>
          <w:rFonts w:ascii="Arial" w:hAnsi="Arial" w:cs="FrankRuehl" w:hint="cs"/>
          <w:b/>
          <w:bCs/>
          <w:noProof w:val="0"/>
          <w:sz w:val="28"/>
          <w:szCs w:val="28"/>
          <w:rtl/>
        </w:rPr>
        <w:t>.</w:t>
      </w:r>
    </w:p>
    <w:p w:rsidR="006148E4" w:rsidRDefault="006148E4" w:rsidP="006148E4">
      <w:pPr>
        <w:spacing w:line="360" w:lineRule="auto"/>
        <w:ind w:left="720" w:hanging="720"/>
        <w:jc w:val="both"/>
        <w:rPr>
          <w:rFonts w:ascii="Arial" w:hAnsi="Arial" w:cs="FrankRuehl"/>
          <w:noProof w:val="0"/>
          <w:sz w:val="28"/>
          <w:szCs w:val="28"/>
          <w:rtl/>
        </w:rPr>
      </w:pPr>
    </w:p>
    <w:p w:rsidR="000763CD" w:rsidRDefault="004905FD" w:rsidP="00BB776D">
      <w:pPr>
        <w:spacing w:line="360" w:lineRule="auto"/>
        <w:ind w:left="720" w:hanging="720"/>
        <w:jc w:val="both"/>
        <w:rPr>
          <w:rFonts w:ascii="Arial" w:hAnsi="Arial" w:cs="FrankRuehl"/>
          <w:b/>
          <w:bCs/>
          <w:noProof w:val="0"/>
          <w:sz w:val="28"/>
          <w:szCs w:val="28"/>
          <w:rtl/>
        </w:rPr>
      </w:pPr>
      <w:r>
        <w:rPr>
          <w:rFonts w:ascii="Arial" w:hAnsi="Arial" w:cs="FrankRuehl" w:hint="cs"/>
          <w:noProof w:val="0"/>
          <w:sz w:val="28"/>
          <w:szCs w:val="28"/>
          <w:rtl/>
        </w:rPr>
        <w:t>1</w:t>
      </w:r>
      <w:r w:rsidR="008A4E9D">
        <w:rPr>
          <w:rFonts w:ascii="Arial" w:hAnsi="Arial" w:cs="FrankRuehl" w:hint="cs"/>
          <w:noProof w:val="0"/>
          <w:sz w:val="28"/>
          <w:szCs w:val="28"/>
          <w:rtl/>
        </w:rPr>
        <w:t>4</w:t>
      </w:r>
      <w:r>
        <w:rPr>
          <w:rFonts w:ascii="Arial" w:hAnsi="Arial" w:cs="FrankRuehl" w:hint="cs"/>
          <w:noProof w:val="0"/>
          <w:sz w:val="28"/>
          <w:szCs w:val="28"/>
          <w:rtl/>
        </w:rPr>
        <w:t>.</w:t>
      </w:r>
      <w:r>
        <w:rPr>
          <w:rFonts w:ascii="Arial" w:hAnsi="Arial" w:cs="FrankRuehl" w:hint="cs"/>
          <w:noProof w:val="0"/>
          <w:sz w:val="28"/>
          <w:szCs w:val="28"/>
          <w:rtl/>
        </w:rPr>
        <w:tab/>
      </w:r>
      <w:r w:rsidR="00764CF0">
        <w:rPr>
          <w:rFonts w:ascii="Arial" w:hAnsi="Arial" w:cs="FrankRuehl" w:hint="cs"/>
          <w:noProof w:val="0"/>
          <w:sz w:val="28"/>
          <w:szCs w:val="28"/>
          <w:rtl/>
        </w:rPr>
        <w:t>יצוין כבר כעת כי ל</w:t>
      </w:r>
      <w:r w:rsidR="000763CD">
        <w:rPr>
          <w:rFonts w:ascii="Arial" w:hAnsi="Arial" w:cs="FrankRuehl" w:hint="cs"/>
          <w:noProof w:val="0"/>
          <w:sz w:val="28"/>
          <w:szCs w:val="28"/>
          <w:rtl/>
        </w:rPr>
        <w:t xml:space="preserve">מעשה, </w:t>
      </w:r>
      <w:r w:rsidRPr="000763CD">
        <w:rPr>
          <w:rFonts w:ascii="Arial" w:hAnsi="Arial" w:cs="FrankRuehl" w:hint="cs"/>
          <w:noProof w:val="0"/>
          <w:sz w:val="28"/>
          <w:szCs w:val="28"/>
          <w:rtl/>
        </w:rPr>
        <w:t xml:space="preserve">הנתבעים מושתקים מלטעון </w:t>
      </w:r>
      <w:r w:rsidR="00D25563" w:rsidRPr="000763CD">
        <w:rPr>
          <w:rFonts w:ascii="Arial" w:hAnsi="Arial" w:cs="FrankRuehl" w:hint="cs"/>
          <w:noProof w:val="0"/>
          <w:sz w:val="28"/>
          <w:szCs w:val="28"/>
          <w:rtl/>
        </w:rPr>
        <w:t>כי העברת הכספים נעשו כמתנה</w:t>
      </w:r>
      <w:r w:rsidR="00C31334" w:rsidRPr="000763CD">
        <w:rPr>
          <w:rFonts w:ascii="Arial" w:hAnsi="Arial" w:cs="FrankRuehl" w:hint="cs"/>
          <w:noProof w:val="0"/>
          <w:sz w:val="28"/>
          <w:szCs w:val="28"/>
          <w:rtl/>
        </w:rPr>
        <w:t xml:space="preserve"> וזאת מאחר ומדובר בטענה עובדתית הסותרת טענה עובדתית אחרת שנטענה על יד</w:t>
      </w:r>
      <w:r w:rsidR="00BB776D">
        <w:rPr>
          <w:rFonts w:ascii="Arial" w:hAnsi="Arial" w:cs="FrankRuehl" w:hint="cs"/>
          <w:noProof w:val="0"/>
          <w:sz w:val="28"/>
          <w:szCs w:val="28"/>
          <w:rtl/>
        </w:rPr>
        <w:t xml:space="preserve">י </w:t>
      </w:r>
      <w:r w:rsidR="00C31334" w:rsidRPr="000763CD">
        <w:rPr>
          <w:rFonts w:ascii="Arial" w:hAnsi="Arial" w:cs="FrankRuehl" w:hint="cs"/>
          <w:noProof w:val="0"/>
          <w:sz w:val="28"/>
          <w:szCs w:val="28"/>
          <w:rtl/>
        </w:rPr>
        <w:t xml:space="preserve">הנתבעים בהליך אחר </w:t>
      </w:r>
      <w:r w:rsidR="00C31334" w:rsidRPr="000763CD">
        <w:rPr>
          <w:rFonts w:ascii="Arial" w:hAnsi="Arial" w:cs="FrankRuehl"/>
          <w:noProof w:val="0"/>
          <w:sz w:val="28"/>
          <w:szCs w:val="28"/>
          <w:rtl/>
        </w:rPr>
        <w:t>–</w:t>
      </w:r>
      <w:r w:rsidR="00C31334" w:rsidRPr="000763CD">
        <w:rPr>
          <w:rFonts w:ascii="Arial" w:hAnsi="Arial" w:cs="FrankRuehl" w:hint="cs"/>
          <w:noProof w:val="0"/>
          <w:sz w:val="28"/>
          <w:szCs w:val="28"/>
          <w:rtl/>
        </w:rPr>
        <w:t xml:space="preserve"> בעניין עיזבון המנוח.</w:t>
      </w:r>
      <w:r w:rsidR="00764CF0">
        <w:rPr>
          <w:rFonts w:ascii="Arial" w:hAnsi="Arial" w:cs="FrankRuehl" w:hint="cs"/>
          <w:noProof w:val="0"/>
          <w:sz w:val="28"/>
          <w:szCs w:val="28"/>
          <w:rtl/>
        </w:rPr>
        <w:t xml:space="preserve"> </w:t>
      </w:r>
      <w:r w:rsidR="000763CD">
        <w:rPr>
          <w:rFonts w:ascii="Arial" w:hAnsi="Arial" w:cs="FrankRuehl" w:hint="cs"/>
          <w:noProof w:val="0"/>
          <w:sz w:val="28"/>
          <w:szCs w:val="28"/>
          <w:rtl/>
        </w:rPr>
        <w:t xml:space="preserve">אפנה לכך, כי </w:t>
      </w:r>
      <w:r w:rsidR="00C31334" w:rsidRPr="00C31334">
        <w:rPr>
          <w:rFonts w:ascii="Arial" w:hAnsi="Arial" w:cs="FrankRuehl" w:hint="cs"/>
          <w:noProof w:val="0"/>
          <w:sz w:val="28"/>
          <w:szCs w:val="28"/>
          <w:rtl/>
        </w:rPr>
        <w:t xml:space="preserve">בהליך </w:t>
      </w:r>
      <w:r w:rsidR="003F2079" w:rsidRPr="004905FD">
        <w:rPr>
          <w:rFonts w:ascii="Arial" w:hAnsi="Arial" w:cs="FrankRuehl" w:hint="cs"/>
          <w:noProof w:val="0"/>
          <w:sz w:val="28"/>
          <w:szCs w:val="28"/>
          <w:rtl/>
        </w:rPr>
        <w:t>ת"ע 53275-10-14</w:t>
      </w:r>
      <w:r w:rsidR="000763CD">
        <w:rPr>
          <w:rFonts w:ascii="Arial" w:hAnsi="Arial" w:cs="FrankRuehl" w:hint="cs"/>
          <w:noProof w:val="0"/>
          <w:sz w:val="28"/>
          <w:szCs w:val="28"/>
          <w:rtl/>
        </w:rPr>
        <w:t xml:space="preserve"> והליכים קשור</w:t>
      </w:r>
      <w:r w:rsidR="000B0821">
        <w:rPr>
          <w:rFonts w:ascii="Arial" w:hAnsi="Arial" w:cs="FrankRuehl" w:hint="cs"/>
          <w:noProof w:val="0"/>
          <w:sz w:val="28"/>
          <w:szCs w:val="28"/>
          <w:rtl/>
        </w:rPr>
        <w:t>י</w:t>
      </w:r>
      <w:r w:rsidR="000763CD">
        <w:rPr>
          <w:rFonts w:ascii="Arial" w:hAnsi="Arial" w:cs="FrankRuehl" w:hint="cs"/>
          <w:noProof w:val="0"/>
          <w:sz w:val="28"/>
          <w:szCs w:val="28"/>
          <w:rtl/>
        </w:rPr>
        <w:t xml:space="preserve">ם, שם נדונה בקשת הנתבעים לקיום צוואת המנוח והתנגדות, </w:t>
      </w:r>
      <w:r w:rsidR="003F2079">
        <w:rPr>
          <w:rFonts w:ascii="Arial" w:hAnsi="Arial" w:cs="FrankRuehl" w:hint="cs"/>
          <w:noProof w:val="0"/>
          <w:sz w:val="28"/>
          <w:szCs w:val="28"/>
          <w:rtl/>
        </w:rPr>
        <w:t xml:space="preserve">טענו הנתבעים </w:t>
      </w:r>
      <w:r w:rsidR="00C31334">
        <w:rPr>
          <w:rFonts w:ascii="Arial" w:hAnsi="Arial" w:cs="FrankRuehl" w:hint="cs"/>
          <w:noProof w:val="0"/>
          <w:sz w:val="28"/>
          <w:szCs w:val="28"/>
          <w:rtl/>
        </w:rPr>
        <w:t xml:space="preserve">כי </w:t>
      </w:r>
      <w:r w:rsidR="003F2079">
        <w:rPr>
          <w:rFonts w:ascii="Arial" w:hAnsi="Arial" w:cs="FrankRuehl" w:hint="cs"/>
          <w:noProof w:val="0"/>
          <w:sz w:val="28"/>
          <w:szCs w:val="28"/>
          <w:rtl/>
        </w:rPr>
        <w:t xml:space="preserve">הכספים הועברו אליהם </w:t>
      </w:r>
      <w:r>
        <w:rPr>
          <w:rFonts w:ascii="Arial" w:hAnsi="Arial" w:cs="FrankRuehl" w:hint="cs"/>
          <w:noProof w:val="0"/>
          <w:sz w:val="28"/>
          <w:szCs w:val="28"/>
          <w:rtl/>
        </w:rPr>
        <w:t xml:space="preserve">על מנת </w:t>
      </w:r>
      <w:r w:rsidR="000763CD">
        <w:rPr>
          <w:rFonts w:ascii="Arial" w:hAnsi="Arial" w:cs="FrankRuehl" w:hint="cs"/>
          <w:noProof w:val="0"/>
          <w:sz w:val="28"/>
          <w:szCs w:val="28"/>
          <w:rtl/>
        </w:rPr>
        <w:t xml:space="preserve">שישמשו </w:t>
      </w:r>
      <w:r w:rsidR="003F2079">
        <w:rPr>
          <w:rFonts w:ascii="Arial" w:hAnsi="Arial" w:cs="FrankRuehl" w:hint="cs"/>
          <w:noProof w:val="0"/>
          <w:sz w:val="28"/>
          <w:szCs w:val="28"/>
          <w:rtl/>
        </w:rPr>
        <w:t>לרווחת המנוחה</w:t>
      </w:r>
      <w:r>
        <w:rPr>
          <w:rFonts w:ascii="Arial" w:hAnsi="Arial" w:cs="FrankRuehl" w:hint="cs"/>
          <w:noProof w:val="0"/>
          <w:sz w:val="28"/>
          <w:szCs w:val="28"/>
          <w:rtl/>
        </w:rPr>
        <w:t xml:space="preserve"> </w:t>
      </w:r>
      <w:r w:rsidR="000763CD">
        <w:rPr>
          <w:rFonts w:ascii="Arial" w:hAnsi="Arial" w:cs="FrankRuehl" w:hint="cs"/>
          <w:noProof w:val="0"/>
          <w:sz w:val="28"/>
          <w:szCs w:val="28"/>
          <w:rtl/>
        </w:rPr>
        <w:t>ולצרכיה.</w:t>
      </w:r>
      <w:r w:rsidR="00D25563">
        <w:rPr>
          <w:rFonts w:ascii="Arial" w:hAnsi="Arial" w:cs="FrankRuehl" w:hint="cs"/>
          <w:noProof w:val="0"/>
          <w:sz w:val="28"/>
          <w:szCs w:val="28"/>
          <w:rtl/>
        </w:rPr>
        <w:t xml:space="preserve"> </w:t>
      </w:r>
    </w:p>
    <w:p w:rsidR="00D25563" w:rsidRDefault="00D25563" w:rsidP="00D25563">
      <w:pPr>
        <w:spacing w:line="360" w:lineRule="auto"/>
        <w:ind w:left="720" w:hanging="720"/>
        <w:jc w:val="both"/>
        <w:rPr>
          <w:rFonts w:ascii="Arial" w:hAnsi="Arial" w:cs="FrankRuehl"/>
          <w:noProof w:val="0"/>
          <w:sz w:val="28"/>
          <w:szCs w:val="28"/>
          <w:rtl/>
        </w:rPr>
      </w:pPr>
    </w:p>
    <w:p w:rsidR="00016D19" w:rsidRDefault="000763CD" w:rsidP="004F262E">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ראו </w:t>
      </w:r>
      <w:r w:rsidR="003F2079">
        <w:rPr>
          <w:rFonts w:ascii="Arial" w:hAnsi="Arial" w:cs="FrankRuehl" w:hint="cs"/>
          <w:noProof w:val="0"/>
          <w:sz w:val="28"/>
          <w:szCs w:val="28"/>
          <w:rtl/>
        </w:rPr>
        <w:t xml:space="preserve">עדות המטפלת הזרה שטיפלה במנוחה ושהעידה בחקירתה הנגדית </w:t>
      </w:r>
      <w:r w:rsidR="00522D72">
        <w:rPr>
          <w:rFonts w:ascii="Arial" w:hAnsi="Arial" w:cs="FrankRuehl" w:hint="cs"/>
          <w:noProof w:val="0"/>
          <w:sz w:val="28"/>
          <w:szCs w:val="28"/>
          <w:rtl/>
        </w:rPr>
        <w:t xml:space="preserve">בהליך ת"ע 53275-10-14 מיום 29.9.2016, </w:t>
      </w:r>
      <w:r w:rsidR="003F2079">
        <w:rPr>
          <w:rFonts w:ascii="Arial" w:hAnsi="Arial" w:cs="FrankRuehl" w:hint="cs"/>
          <w:noProof w:val="0"/>
          <w:sz w:val="28"/>
          <w:szCs w:val="28"/>
          <w:rtl/>
        </w:rPr>
        <w:t xml:space="preserve">עמוד 66 שורות 18-21 כי </w:t>
      </w:r>
      <w:r w:rsidR="008C67C5" w:rsidRPr="008C67C5">
        <w:rPr>
          <w:rFonts w:ascii="Miriam" w:hAnsi="Miriam" w:cs="Miriam"/>
          <w:noProof w:val="0"/>
          <w:rtl/>
        </w:rPr>
        <w:t>"</w:t>
      </w:r>
      <w:r w:rsidR="008C67C5" w:rsidRPr="008C67C5">
        <w:rPr>
          <w:rFonts w:ascii="Miriam" w:hAnsi="Miriam" w:cs="Miriam"/>
          <w:rtl/>
        </w:rPr>
        <w:t xml:space="preserve">...אבל אני יכולה לומר שפעם אחת כשהוא כבר הרגיש גרוע וחלש, ראיתי אותו שהוא מכסה את הראש, שאלתי אותו מה קרה לו, למה הוא נראה ככה ומה קורה איתי ועם </w:t>
      </w:r>
      <w:r w:rsidR="004F262E">
        <w:rPr>
          <w:rFonts w:ascii="Miriam" w:hAnsi="Miriam" w:cs="Miriam" w:hint="cs"/>
          <w:rtl/>
        </w:rPr>
        <w:t>א'</w:t>
      </w:r>
      <w:r w:rsidR="008C67C5" w:rsidRPr="008C67C5">
        <w:rPr>
          <w:rFonts w:ascii="Miriam" w:hAnsi="Miriam" w:cs="Miriam"/>
          <w:rtl/>
        </w:rPr>
        <w:t xml:space="preserve">, והוא אמר "את יכולה להירגע, אפילו אם </w:t>
      </w:r>
      <w:r w:rsidR="004F262E">
        <w:rPr>
          <w:rFonts w:ascii="Miriam" w:hAnsi="Miriam" w:cs="Miriam" w:hint="cs"/>
          <w:rtl/>
        </w:rPr>
        <w:t>א'</w:t>
      </w:r>
      <w:r w:rsidR="008C67C5" w:rsidRPr="008C67C5">
        <w:rPr>
          <w:rFonts w:ascii="Miriam" w:hAnsi="Miriam" w:cs="Miriam"/>
          <w:rtl/>
        </w:rPr>
        <w:t xml:space="preserve"> תחיה עם 10 שנים, </w:t>
      </w:r>
      <w:r w:rsidR="004F262E">
        <w:rPr>
          <w:rFonts w:ascii="Miriam" w:hAnsi="Miriam" w:cs="Miriam" w:hint="cs"/>
          <w:rtl/>
        </w:rPr>
        <w:t>לא'</w:t>
      </w:r>
      <w:r w:rsidR="008C67C5" w:rsidRPr="008C67C5">
        <w:rPr>
          <w:rFonts w:ascii="Miriam" w:hAnsi="Miriam" w:cs="Miriam"/>
          <w:rtl/>
        </w:rPr>
        <w:t xml:space="preserve"> יש מספיק כסף על מנת לדאוג לצרכיה".</w:t>
      </w:r>
      <w:r w:rsidR="003E5C7B">
        <w:rPr>
          <w:rFonts w:ascii="Arial" w:hAnsi="Arial" w:cs="FrankRuehl" w:hint="cs"/>
          <w:noProof w:val="0"/>
          <w:sz w:val="28"/>
          <w:szCs w:val="28"/>
          <w:rtl/>
        </w:rPr>
        <w:t xml:space="preserve"> </w:t>
      </w:r>
      <w:r w:rsidR="00980201">
        <w:rPr>
          <w:rFonts w:ascii="Arial" w:hAnsi="Arial" w:cs="FrankRuehl" w:hint="cs"/>
          <w:noProof w:val="0"/>
          <w:sz w:val="28"/>
          <w:szCs w:val="28"/>
          <w:rtl/>
        </w:rPr>
        <w:t>ראו גם שם, שורות 18-29</w:t>
      </w:r>
      <w:r w:rsidR="004D39C3">
        <w:rPr>
          <w:rFonts w:ascii="Arial" w:hAnsi="Arial" w:cs="FrankRuehl" w:hint="cs"/>
          <w:noProof w:val="0"/>
          <w:sz w:val="28"/>
          <w:szCs w:val="28"/>
          <w:rtl/>
        </w:rPr>
        <w:t xml:space="preserve"> ושוב בעמוד 70 שורות </w:t>
      </w:r>
      <w:r w:rsidR="00764CF0">
        <w:rPr>
          <w:rFonts w:ascii="Arial" w:hAnsi="Arial" w:cs="FrankRuehl" w:hint="cs"/>
          <w:noProof w:val="0"/>
          <w:sz w:val="28"/>
          <w:szCs w:val="28"/>
          <w:rtl/>
        </w:rPr>
        <w:t xml:space="preserve">9-14. וגם </w:t>
      </w:r>
      <w:r w:rsidR="008C67C5">
        <w:rPr>
          <w:rFonts w:ascii="Arial" w:hAnsi="Arial" w:cs="FrankRuehl" w:hint="cs"/>
          <w:noProof w:val="0"/>
          <w:sz w:val="28"/>
          <w:szCs w:val="28"/>
          <w:rtl/>
        </w:rPr>
        <w:t>עדות נתבע 1 בעמוד 46</w:t>
      </w:r>
      <w:r w:rsidR="00E9390C">
        <w:rPr>
          <w:rFonts w:ascii="Arial" w:hAnsi="Arial" w:cs="FrankRuehl" w:hint="cs"/>
          <w:noProof w:val="0"/>
          <w:sz w:val="28"/>
          <w:szCs w:val="28"/>
          <w:rtl/>
        </w:rPr>
        <w:t xml:space="preserve"> שורות 22-27,</w:t>
      </w:r>
      <w:r w:rsidR="008C67C5">
        <w:rPr>
          <w:rFonts w:ascii="Arial" w:hAnsi="Arial" w:cs="FrankRuehl" w:hint="cs"/>
          <w:noProof w:val="0"/>
          <w:sz w:val="28"/>
          <w:szCs w:val="28"/>
          <w:rtl/>
        </w:rPr>
        <w:t xml:space="preserve"> </w:t>
      </w:r>
      <w:r w:rsidR="00E9390C">
        <w:rPr>
          <w:rFonts w:ascii="Arial" w:hAnsi="Arial" w:cs="FrankRuehl" w:hint="cs"/>
          <w:noProof w:val="0"/>
          <w:sz w:val="28"/>
          <w:szCs w:val="28"/>
          <w:rtl/>
        </w:rPr>
        <w:t xml:space="preserve">שם אישר כי הכספים הועברו אליו על מנת לדאוג לרווחת המנוחה. </w:t>
      </w:r>
      <w:r w:rsidR="00016D19">
        <w:rPr>
          <w:rFonts w:ascii="Arial" w:hAnsi="Arial" w:cs="FrankRuehl" w:hint="cs"/>
          <w:noProof w:val="0"/>
          <w:sz w:val="28"/>
          <w:szCs w:val="28"/>
          <w:rtl/>
        </w:rPr>
        <w:t xml:space="preserve">וגם </w:t>
      </w:r>
      <w:r>
        <w:rPr>
          <w:rFonts w:ascii="Arial" w:hAnsi="Arial" w:cs="FrankRuehl" w:hint="cs"/>
          <w:noProof w:val="0"/>
          <w:sz w:val="28"/>
          <w:szCs w:val="28"/>
          <w:rtl/>
        </w:rPr>
        <w:t xml:space="preserve">ראו </w:t>
      </w:r>
      <w:r w:rsidR="00016D19">
        <w:rPr>
          <w:rFonts w:ascii="Arial" w:hAnsi="Arial" w:cs="FrankRuehl" w:hint="cs"/>
          <w:noProof w:val="0"/>
          <w:sz w:val="28"/>
          <w:szCs w:val="28"/>
          <w:rtl/>
        </w:rPr>
        <w:t xml:space="preserve">עדות עו"ד לנדאו ז"ל, בעמוד 108 שורה 30, בהליך ת"ע </w:t>
      </w:r>
      <w:r w:rsidR="00953FAE">
        <w:rPr>
          <w:rFonts w:ascii="Arial" w:hAnsi="Arial" w:cs="FrankRuehl" w:hint="cs"/>
          <w:noProof w:val="0"/>
          <w:sz w:val="28"/>
          <w:szCs w:val="28"/>
          <w:rtl/>
        </w:rPr>
        <w:t>5</w:t>
      </w:r>
      <w:r w:rsidR="00016D19">
        <w:rPr>
          <w:rFonts w:ascii="Arial" w:hAnsi="Arial" w:cs="FrankRuehl" w:hint="cs"/>
          <w:noProof w:val="0"/>
          <w:sz w:val="28"/>
          <w:szCs w:val="28"/>
          <w:rtl/>
        </w:rPr>
        <w:t xml:space="preserve">3275-10-14 חקירתו מיום 19.3.2017 </w:t>
      </w:r>
      <w:r w:rsidR="00016D19" w:rsidRPr="00016D19">
        <w:rPr>
          <w:rFonts w:ascii="Miriam" w:hAnsi="Miriam" w:cs="Miriam"/>
          <w:noProof w:val="0"/>
          <w:rtl/>
        </w:rPr>
        <w:t>"</w:t>
      </w:r>
      <w:r w:rsidR="00016D19" w:rsidRPr="00016D19">
        <w:rPr>
          <w:rFonts w:ascii="Miriam" w:hAnsi="Miriam" w:cs="Miriam"/>
          <w:rtl/>
        </w:rPr>
        <w:t xml:space="preserve">מי יודע מה נשאר. ואם </w:t>
      </w:r>
      <w:r w:rsidR="004F262E">
        <w:rPr>
          <w:rFonts w:ascii="Miriam" w:hAnsi="Miriam" w:cs="Miriam" w:hint="cs"/>
          <w:rtl/>
        </w:rPr>
        <w:t>א'</w:t>
      </w:r>
      <w:r w:rsidR="00016D19" w:rsidRPr="00016D19">
        <w:rPr>
          <w:rFonts w:ascii="Miriam" w:hAnsi="Miriam" w:cs="Miriam"/>
          <w:rtl/>
        </w:rPr>
        <w:t xml:space="preserve"> היתה חיה עד 120 וכל הכספים היו הולכים לקיום </w:t>
      </w:r>
      <w:r w:rsidR="004F262E">
        <w:rPr>
          <w:rFonts w:ascii="Miriam" w:hAnsi="Miriam" w:cs="Miriam" w:hint="cs"/>
          <w:rtl/>
        </w:rPr>
        <w:t>א</w:t>
      </w:r>
      <w:r w:rsidR="00016D19" w:rsidRPr="00016D19">
        <w:rPr>
          <w:rFonts w:ascii="Miriam" w:hAnsi="Miriam" w:cs="Miriam"/>
          <w:noProof w:val="0"/>
          <w:rtl/>
        </w:rPr>
        <w:t>"</w:t>
      </w:r>
      <w:r w:rsidR="00016D19">
        <w:rPr>
          <w:rFonts w:ascii="Arial" w:hAnsi="Arial" w:cs="FrankRuehl" w:hint="cs"/>
          <w:noProof w:val="0"/>
          <w:sz w:val="28"/>
          <w:szCs w:val="28"/>
          <w:rtl/>
        </w:rPr>
        <w:t xml:space="preserve">. </w:t>
      </w:r>
      <w:r w:rsidR="001B5082">
        <w:rPr>
          <w:rFonts w:ascii="Arial" w:hAnsi="Arial" w:cs="FrankRuehl" w:hint="cs"/>
          <w:noProof w:val="0"/>
          <w:sz w:val="28"/>
          <w:szCs w:val="28"/>
          <w:rtl/>
        </w:rPr>
        <w:t xml:space="preserve">הפרוטוקול צורף וסומן </w:t>
      </w:r>
      <w:r w:rsidR="00161143">
        <w:rPr>
          <w:rFonts w:ascii="Arial" w:hAnsi="Arial" w:cs="FrankRuehl" w:hint="cs"/>
          <w:noProof w:val="0"/>
          <w:sz w:val="28"/>
          <w:szCs w:val="28"/>
          <w:rtl/>
        </w:rPr>
        <w:t xml:space="preserve">נספח ז לכתב התביעה. </w:t>
      </w:r>
      <w:r w:rsidR="00016D19">
        <w:rPr>
          <w:rFonts w:ascii="Arial" w:hAnsi="Arial" w:cs="FrankRuehl" w:hint="cs"/>
          <w:noProof w:val="0"/>
          <w:sz w:val="28"/>
          <w:szCs w:val="28"/>
          <w:rtl/>
        </w:rPr>
        <w:t>עו"ד לנדאו ז"ל, ייצג את הנתבעים בהליך למתן צו קיום לצוואת המנוח, ו</w:t>
      </w:r>
      <w:r w:rsidR="00D1180D">
        <w:rPr>
          <w:rFonts w:ascii="Arial" w:hAnsi="Arial" w:cs="FrankRuehl" w:hint="cs"/>
          <w:noProof w:val="0"/>
          <w:sz w:val="28"/>
          <w:szCs w:val="28"/>
          <w:rtl/>
        </w:rPr>
        <w:t>ערך את הצוואות שקיומן שם התבקש.</w:t>
      </w:r>
    </w:p>
    <w:p w:rsidR="00D1180D" w:rsidRDefault="00D1180D" w:rsidP="004F262E">
      <w:pPr>
        <w:spacing w:line="360" w:lineRule="auto"/>
        <w:ind w:left="720"/>
        <w:jc w:val="both"/>
        <w:rPr>
          <w:rFonts w:ascii="Arial" w:hAnsi="Arial" w:cs="FrankRuehl"/>
          <w:noProof w:val="0"/>
          <w:sz w:val="28"/>
          <w:szCs w:val="28"/>
          <w:rtl/>
        </w:rPr>
      </w:pPr>
    </w:p>
    <w:p w:rsidR="001B5082" w:rsidRDefault="001B5082" w:rsidP="00764CF0">
      <w:pPr>
        <w:spacing w:line="360" w:lineRule="auto"/>
        <w:ind w:left="720"/>
        <w:jc w:val="both"/>
        <w:rPr>
          <w:rFonts w:ascii="Arial" w:hAnsi="Arial" w:cs="FrankRuehl"/>
          <w:noProof w:val="0"/>
          <w:sz w:val="28"/>
          <w:szCs w:val="28"/>
          <w:rtl/>
        </w:rPr>
      </w:pPr>
    </w:p>
    <w:p w:rsidR="000763CD" w:rsidRPr="0034319E" w:rsidRDefault="00D25563" w:rsidP="00D1180D">
      <w:pPr>
        <w:spacing w:line="360" w:lineRule="auto"/>
        <w:ind w:left="720" w:hanging="720"/>
        <w:jc w:val="both"/>
        <w:rPr>
          <w:rFonts w:ascii="Arial" w:hAnsi="Arial" w:cs="FrankRuehl"/>
          <w:b/>
          <w:bCs/>
          <w:noProof w:val="0"/>
          <w:sz w:val="28"/>
          <w:szCs w:val="28"/>
          <w:rtl/>
        </w:rPr>
      </w:pPr>
      <w:r>
        <w:rPr>
          <w:rFonts w:ascii="Arial" w:hAnsi="Arial" w:cs="FrankRuehl" w:hint="cs"/>
          <w:noProof w:val="0"/>
          <w:sz w:val="28"/>
          <w:szCs w:val="28"/>
          <w:rtl/>
        </w:rPr>
        <w:t>1</w:t>
      </w:r>
      <w:r w:rsidR="006148E4">
        <w:rPr>
          <w:rFonts w:ascii="Arial" w:hAnsi="Arial" w:cs="FrankRuehl" w:hint="cs"/>
          <w:noProof w:val="0"/>
          <w:sz w:val="28"/>
          <w:szCs w:val="28"/>
          <w:rtl/>
        </w:rPr>
        <w:t>5</w:t>
      </w:r>
      <w:r>
        <w:rPr>
          <w:rFonts w:ascii="Arial" w:hAnsi="Arial" w:cs="FrankRuehl" w:hint="cs"/>
          <w:noProof w:val="0"/>
          <w:sz w:val="28"/>
          <w:szCs w:val="28"/>
          <w:rtl/>
        </w:rPr>
        <w:t>.</w:t>
      </w:r>
      <w:r>
        <w:rPr>
          <w:rFonts w:ascii="Arial" w:hAnsi="Arial" w:cs="FrankRuehl" w:hint="cs"/>
          <w:noProof w:val="0"/>
          <w:sz w:val="28"/>
          <w:szCs w:val="28"/>
          <w:rtl/>
        </w:rPr>
        <w:tab/>
      </w:r>
      <w:r w:rsidR="000763CD" w:rsidRPr="0034319E">
        <w:rPr>
          <w:rFonts w:ascii="Arial" w:hAnsi="Arial" w:cs="FrankRuehl" w:hint="cs"/>
          <w:noProof w:val="0"/>
          <w:sz w:val="28"/>
          <w:szCs w:val="28"/>
          <w:rtl/>
        </w:rPr>
        <w:t>בהליך כאן, גרסה זו שונתה</w:t>
      </w:r>
      <w:r w:rsidR="000763CD">
        <w:rPr>
          <w:rFonts w:ascii="Arial" w:hAnsi="Arial" w:cs="FrankRuehl" w:hint="cs"/>
          <w:b/>
          <w:bCs/>
          <w:noProof w:val="0"/>
          <w:sz w:val="28"/>
          <w:szCs w:val="28"/>
          <w:rtl/>
        </w:rPr>
        <w:t xml:space="preserve"> </w:t>
      </w:r>
      <w:r w:rsidR="000763CD" w:rsidRPr="00D1180D">
        <w:rPr>
          <w:rFonts w:ascii="Arial" w:hAnsi="Arial" w:cs="FrankRuehl" w:hint="cs"/>
          <w:noProof w:val="0"/>
          <w:sz w:val="28"/>
          <w:szCs w:val="28"/>
          <w:rtl/>
        </w:rPr>
        <w:t>ו</w:t>
      </w:r>
      <w:r w:rsidR="000763CD">
        <w:rPr>
          <w:rFonts w:ascii="Arial" w:hAnsi="Arial" w:cs="FrankRuehl" w:hint="cs"/>
          <w:noProof w:val="0"/>
          <w:sz w:val="28"/>
          <w:szCs w:val="28"/>
          <w:rtl/>
        </w:rPr>
        <w:t>הנתבעים טענו כי מדובר במתנות</w:t>
      </w:r>
      <w:r w:rsidR="008A4E9D">
        <w:rPr>
          <w:rFonts w:ascii="Arial" w:hAnsi="Arial" w:cs="FrankRuehl" w:hint="cs"/>
          <w:noProof w:val="0"/>
          <w:sz w:val="28"/>
          <w:szCs w:val="28"/>
          <w:rtl/>
        </w:rPr>
        <w:t xml:space="preserve"> (ולא נטענה טענה למתנה בחיוב)</w:t>
      </w:r>
      <w:r w:rsidR="000763CD">
        <w:rPr>
          <w:rFonts w:ascii="Arial" w:hAnsi="Arial" w:cs="FrankRuehl" w:hint="cs"/>
          <w:noProof w:val="0"/>
          <w:sz w:val="28"/>
          <w:szCs w:val="28"/>
          <w:rtl/>
        </w:rPr>
        <w:t>.</w:t>
      </w:r>
      <w:r w:rsidR="008A4E9D">
        <w:rPr>
          <w:rFonts w:ascii="Arial" w:hAnsi="Arial" w:cs="FrankRuehl" w:hint="cs"/>
          <w:noProof w:val="0"/>
          <w:sz w:val="28"/>
          <w:szCs w:val="28"/>
          <w:rtl/>
        </w:rPr>
        <w:t xml:space="preserve"> </w:t>
      </w:r>
      <w:r w:rsidR="000763CD">
        <w:rPr>
          <w:rFonts w:ascii="Arial" w:hAnsi="Arial" w:cs="FrankRuehl" w:hint="cs"/>
          <w:noProof w:val="0"/>
          <w:sz w:val="28"/>
          <w:szCs w:val="28"/>
          <w:rtl/>
        </w:rPr>
        <w:t xml:space="preserve">שינוי גרסה זה ככול הנראה נובע מכך שאם הכספים ניתנו לנתבעים על מנת לשמש לצרכי המנוחה, הרי שיש וניתן לטעון </w:t>
      </w:r>
      <w:r w:rsidR="000763CD" w:rsidRPr="0034319E">
        <w:rPr>
          <w:rFonts w:ascii="Arial" w:hAnsi="Arial" w:cs="FrankRuehl" w:hint="cs"/>
          <w:noProof w:val="0"/>
          <w:sz w:val="28"/>
          <w:szCs w:val="28"/>
          <w:rtl/>
        </w:rPr>
        <w:t xml:space="preserve">כי הכספים הם כספי עיזבון המנוחה ויש להשיבם. </w:t>
      </w:r>
      <w:r w:rsidR="008A4E9D">
        <w:rPr>
          <w:rFonts w:ascii="Arial" w:hAnsi="Arial" w:cs="FrankRuehl" w:hint="cs"/>
          <w:noProof w:val="0"/>
          <w:sz w:val="28"/>
          <w:szCs w:val="28"/>
          <w:rtl/>
        </w:rPr>
        <w:t xml:space="preserve">כידוע, </w:t>
      </w:r>
      <w:r w:rsidR="000763CD" w:rsidRPr="0034319E">
        <w:rPr>
          <w:rFonts w:ascii="Arial" w:hAnsi="Arial" w:cs="FrankRuehl" w:hint="cs"/>
          <w:noProof w:val="0"/>
          <w:sz w:val="28"/>
          <w:szCs w:val="28"/>
          <w:rtl/>
        </w:rPr>
        <w:t xml:space="preserve">בעל דין </w:t>
      </w:r>
      <w:r w:rsidR="008A4E9D">
        <w:rPr>
          <w:rFonts w:ascii="Arial" w:hAnsi="Arial" w:cs="FrankRuehl" w:hint="cs"/>
          <w:noProof w:val="0"/>
          <w:sz w:val="28"/>
          <w:szCs w:val="28"/>
          <w:rtl/>
        </w:rPr>
        <w:t>שהעלה טענה עובדתית בהליך אחד, מושתק מלטעון טענה עובדתית סותרת בהליך אחר. על כן הנתבעים מושתקים מלטעון טענות למתנה.</w:t>
      </w:r>
    </w:p>
    <w:p w:rsidR="000763CD" w:rsidRDefault="000763CD" w:rsidP="000763CD">
      <w:pPr>
        <w:spacing w:line="360" w:lineRule="auto"/>
        <w:ind w:left="720"/>
        <w:jc w:val="both"/>
        <w:rPr>
          <w:rFonts w:ascii="Arial" w:hAnsi="Arial" w:cs="FrankRuehl"/>
          <w:noProof w:val="0"/>
          <w:sz w:val="28"/>
          <w:szCs w:val="28"/>
          <w:rtl/>
        </w:rPr>
      </w:pPr>
    </w:p>
    <w:p w:rsidR="0034319E" w:rsidRPr="0034319E" w:rsidRDefault="000763CD" w:rsidP="008A4E9D">
      <w:pPr>
        <w:spacing w:line="360" w:lineRule="auto"/>
        <w:ind w:left="720" w:hanging="720"/>
        <w:jc w:val="both"/>
        <w:rPr>
          <w:rFonts w:ascii="Arial" w:hAnsi="Arial" w:cs="FrankRuehl"/>
          <w:b/>
          <w:bCs/>
          <w:noProof w:val="0"/>
          <w:sz w:val="28"/>
          <w:szCs w:val="28"/>
          <w:rtl/>
        </w:rPr>
      </w:pPr>
      <w:r>
        <w:rPr>
          <w:rFonts w:ascii="Arial" w:hAnsi="Arial" w:cs="FrankRuehl" w:hint="cs"/>
          <w:noProof w:val="0"/>
          <w:sz w:val="28"/>
          <w:szCs w:val="28"/>
          <w:rtl/>
        </w:rPr>
        <w:t>1</w:t>
      </w:r>
      <w:r w:rsidR="006148E4">
        <w:rPr>
          <w:rFonts w:ascii="Arial" w:hAnsi="Arial" w:cs="FrankRuehl" w:hint="cs"/>
          <w:noProof w:val="0"/>
          <w:sz w:val="28"/>
          <w:szCs w:val="28"/>
          <w:rtl/>
        </w:rPr>
        <w:t>6</w:t>
      </w:r>
      <w:r>
        <w:rPr>
          <w:rFonts w:ascii="Arial" w:hAnsi="Arial" w:cs="FrankRuehl" w:hint="cs"/>
          <w:noProof w:val="0"/>
          <w:sz w:val="28"/>
          <w:szCs w:val="28"/>
          <w:rtl/>
        </w:rPr>
        <w:t>.</w:t>
      </w:r>
      <w:r>
        <w:rPr>
          <w:rFonts w:ascii="Arial" w:hAnsi="Arial" w:cs="FrankRuehl" w:hint="cs"/>
          <w:noProof w:val="0"/>
          <w:sz w:val="28"/>
          <w:szCs w:val="28"/>
          <w:rtl/>
        </w:rPr>
        <w:tab/>
      </w:r>
      <w:r w:rsidR="008A4E9D">
        <w:rPr>
          <w:rFonts w:ascii="Arial" w:hAnsi="Arial" w:cs="FrankRuehl" w:hint="cs"/>
          <w:noProof w:val="0"/>
          <w:sz w:val="28"/>
          <w:szCs w:val="28"/>
          <w:rtl/>
        </w:rPr>
        <w:t xml:space="preserve">מבלי לגרוע בעובדה כי הנתבעים מושתקים כאמור, בחנתי גם את הטענה לגופה ומצאתי לדחותה לאחר </w:t>
      </w:r>
      <w:r w:rsidR="008A4E9D">
        <w:rPr>
          <w:rFonts w:ascii="Arial" w:hAnsi="Arial" w:cs="FrankRuehl" w:hint="cs"/>
          <w:b/>
          <w:bCs/>
          <w:noProof w:val="0"/>
          <w:sz w:val="28"/>
          <w:szCs w:val="28"/>
          <w:rtl/>
        </w:rPr>
        <w:t xml:space="preserve">שהנתבעים לא הוכיחו כי </w:t>
      </w:r>
      <w:r w:rsidR="00C31334" w:rsidRPr="0034319E">
        <w:rPr>
          <w:rFonts w:ascii="Arial" w:hAnsi="Arial" w:cs="FrankRuehl" w:hint="cs"/>
          <w:b/>
          <w:bCs/>
          <w:noProof w:val="0"/>
          <w:sz w:val="28"/>
          <w:szCs w:val="28"/>
          <w:rtl/>
        </w:rPr>
        <w:t xml:space="preserve">המתנה נועדה לשמור על </w:t>
      </w:r>
      <w:r w:rsidR="00D1180D">
        <w:rPr>
          <w:rFonts w:ascii="Arial" w:hAnsi="Arial" w:cs="FrankRuehl" w:hint="cs"/>
          <w:b/>
          <w:bCs/>
          <w:noProof w:val="0"/>
          <w:sz w:val="28"/>
          <w:szCs w:val="28"/>
          <w:rtl/>
        </w:rPr>
        <w:t>אינטרס או רצון המנוחה או טובתה.</w:t>
      </w:r>
    </w:p>
    <w:p w:rsidR="0034319E" w:rsidRDefault="0034319E" w:rsidP="00C476BA">
      <w:pPr>
        <w:spacing w:line="360" w:lineRule="auto"/>
        <w:ind w:left="720" w:hanging="720"/>
        <w:jc w:val="both"/>
        <w:rPr>
          <w:rFonts w:ascii="Arial" w:hAnsi="Arial" w:cs="FrankRuehl"/>
          <w:noProof w:val="0"/>
          <w:sz w:val="28"/>
          <w:szCs w:val="28"/>
          <w:rtl/>
        </w:rPr>
      </w:pPr>
    </w:p>
    <w:p w:rsidR="002E086B" w:rsidRDefault="00915F5E" w:rsidP="004E36DA">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ודוק, ק</w:t>
      </w:r>
      <w:r w:rsidR="005C7E67">
        <w:rPr>
          <w:rFonts w:ascii="Arial" w:hAnsi="Arial" w:cs="FrankRuehl" w:hint="cs"/>
          <w:noProof w:val="0"/>
          <w:sz w:val="28"/>
          <w:szCs w:val="28"/>
          <w:rtl/>
        </w:rPr>
        <w:t>יימים מקרים בהם גם אדם שמונה לו אפוטרופוס מעניק מתנות לצדדי ג', אך יש להוכיח כי אם היה יכול</w:t>
      </w:r>
      <w:r>
        <w:rPr>
          <w:rFonts w:ascii="Arial" w:hAnsi="Arial" w:cs="FrankRuehl" w:hint="cs"/>
          <w:noProof w:val="0"/>
          <w:sz w:val="28"/>
          <w:szCs w:val="28"/>
          <w:rtl/>
        </w:rPr>
        <w:t>,</w:t>
      </w:r>
      <w:r w:rsidR="005C7E67">
        <w:rPr>
          <w:rFonts w:ascii="Arial" w:hAnsi="Arial" w:cs="FrankRuehl" w:hint="cs"/>
          <w:noProof w:val="0"/>
          <w:sz w:val="28"/>
          <w:szCs w:val="28"/>
          <w:rtl/>
        </w:rPr>
        <w:t xml:space="preserve"> </w:t>
      </w:r>
      <w:r>
        <w:rPr>
          <w:rFonts w:ascii="Arial" w:hAnsi="Arial" w:cs="FrankRuehl" w:hint="cs"/>
          <w:noProof w:val="0"/>
          <w:sz w:val="28"/>
          <w:szCs w:val="28"/>
          <w:rtl/>
        </w:rPr>
        <w:t xml:space="preserve">אותו אדם, </w:t>
      </w:r>
      <w:r w:rsidR="005C7E67">
        <w:rPr>
          <w:rFonts w:ascii="Arial" w:hAnsi="Arial" w:cs="FrankRuehl" w:hint="cs"/>
          <w:noProof w:val="0"/>
          <w:sz w:val="28"/>
          <w:szCs w:val="28"/>
          <w:rtl/>
        </w:rPr>
        <w:t>להביע דעתו</w:t>
      </w:r>
      <w:r>
        <w:rPr>
          <w:rFonts w:ascii="Arial" w:hAnsi="Arial" w:cs="FrankRuehl" w:hint="cs"/>
          <w:noProof w:val="0"/>
          <w:sz w:val="28"/>
          <w:szCs w:val="28"/>
          <w:rtl/>
        </w:rPr>
        <w:t>,</w:t>
      </w:r>
      <w:r w:rsidR="005C7E67">
        <w:rPr>
          <w:rFonts w:ascii="Arial" w:hAnsi="Arial" w:cs="FrankRuehl" w:hint="cs"/>
          <w:noProof w:val="0"/>
          <w:sz w:val="28"/>
          <w:szCs w:val="28"/>
          <w:rtl/>
        </w:rPr>
        <w:t xml:space="preserve"> היה מסכים לכך או כי נהג לעשות כן קודם לכן. במקרה כאן </w:t>
      </w:r>
      <w:r w:rsidR="004E36DA">
        <w:rPr>
          <w:rFonts w:ascii="Arial" w:hAnsi="Arial" w:cs="FrankRuehl" w:hint="cs"/>
          <w:noProof w:val="0"/>
          <w:sz w:val="28"/>
          <w:szCs w:val="28"/>
          <w:rtl/>
        </w:rPr>
        <w:t xml:space="preserve">לא הוכח </w:t>
      </w:r>
      <w:r w:rsidR="005C7E67">
        <w:rPr>
          <w:rFonts w:ascii="Arial" w:hAnsi="Arial" w:cs="FrankRuehl" w:hint="cs"/>
          <w:noProof w:val="0"/>
          <w:sz w:val="28"/>
          <w:szCs w:val="28"/>
          <w:rtl/>
        </w:rPr>
        <w:t>דבר מבין ה</w:t>
      </w:r>
      <w:r>
        <w:rPr>
          <w:rFonts w:ascii="Arial" w:hAnsi="Arial" w:cs="FrankRuehl" w:hint="cs"/>
          <w:noProof w:val="0"/>
          <w:sz w:val="28"/>
          <w:szCs w:val="28"/>
          <w:rtl/>
        </w:rPr>
        <w:t>ש</w:t>
      </w:r>
      <w:r w:rsidR="005C7E67">
        <w:rPr>
          <w:rFonts w:ascii="Arial" w:hAnsi="Arial" w:cs="FrankRuehl" w:hint="cs"/>
          <w:noProof w:val="0"/>
          <w:sz w:val="28"/>
          <w:szCs w:val="28"/>
          <w:rtl/>
        </w:rPr>
        <w:t xml:space="preserve">ניים </w:t>
      </w:r>
      <w:r>
        <w:rPr>
          <w:rFonts w:ascii="Arial" w:hAnsi="Arial" w:cs="FrankRuehl" w:hint="cs"/>
          <w:noProof w:val="0"/>
          <w:sz w:val="28"/>
          <w:szCs w:val="28"/>
          <w:rtl/>
        </w:rPr>
        <w:t>(וגם לא נטען)</w:t>
      </w:r>
      <w:r w:rsidR="005C7E67">
        <w:rPr>
          <w:rFonts w:ascii="Arial" w:hAnsi="Arial" w:cs="FrankRuehl" w:hint="cs"/>
          <w:noProof w:val="0"/>
          <w:sz w:val="28"/>
          <w:szCs w:val="28"/>
          <w:rtl/>
        </w:rPr>
        <w:t xml:space="preserve">. </w:t>
      </w:r>
    </w:p>
    <w:p w:rsidR="002E086B" w:rsidRPr="00CD07D2" w:rsidRDefault="002E086B" w:rsidP="00915F5E">
      <w:pPr>
        <w:spacing w:line="360" w:lineRule="auto"/>
        <w:ind w:left="720" w:hanging="720"/>
        <w:jc w:val="both"/>
        <w:rPr>
          <w:rFonts w:ascii="Arial" w:hAnsi="Arial" w:cs="FrankRuehl"/>
          <w:noProof w:val="0"/>
          <w:sz w:val="28"/>
          <w:szCs w:val="28"/>
          <w:rtl/>
        </w:rPr>
      </w:pPr>
    </w:p>
    <w:p w:rsidR="00112038" w:rsidRPr="00CD07D2" w:rsidRDefault="004E36DA" w:rsidP="00EE1207">
      <w:pPr>
        <w:spacing w:line="360" w:lineRule="auto"/>
        <w:ind w:left="720"/>
        <w:jc w:val="both"/>
        <w:rPr>
          <w:rFonts w:ascii="Arial" w:hAnsi="Arial" w:cs="FrankRuehl"/>
          <w:noProof w:val="0"/>
          <w:sz w:val="28"/>
          <w:szCs w:val="28"/>
          <w:rtl/>
        </w:rPr>
      </w:pPr>
      <w:r w:rsidRPr="00CD07D2">
        <w:rPr>
          <w:rFonts w:ascii="Arial" w:hAnsi="Arial" w:cs="FrankRuehl" w:hint="cs"/>
          <w:noProof w:val="0"/>
          <w:sz w:val="28"/>
          <w:szCs w:val="28"/>
          <w:rtl/>
        </w:rPr>
        <w:t xml:space="preserve">ראשית </w:t>
      </w:r>
      <w:r w:rsidR="005C7E67" w:rsidRPr="00CD07D2">
        <w:rPr>
          <w:rFonts w:ascii="Arial" w:hAnsi="Arial" w:cs="FrankRuehl" w:hint="cs"/>
          <w:noProof w:val="0"/>
          <w:sz w:val="28"/>
          <w:szCs w:val="28"/>
          <w:rtl/>
        </w:rPr>
        <w:t xml:space="preserve">לא </w:t>
      </w:r>
      <w:r w:rsidR="002E086B" w:rsidRPr="00CD07D2">
        <w:rPr>
          <w:rFonts w:ascii="Arial" w:hAnsi="Arial" w:cs="FrankRuehl" w:hint="cs"/>
          <w:noProof w:val="0"/>
          <w:sz w:val="28"/>
          <w:szCs w:val="28"/>
          <w:rtl/>
        </w:rPr>
        <w:t xml:space="preserve">רק שלא </w:t>
      </w:r>
      <w:r w:rsidR="005C7E67" w:rsidRPr="00CD07D2">
        <w:rPr>
          <w:rFonts w:ascii="Arial" w:hAnsi="Arial" w:cs="FrankRuehl" w:hint="cs"/>
          <w:noProof w:val="0"/>
          <w:sz w:val="28"/>
          <w:szCs w:val="28"/>
          <w:rtl/>
        </w:rPr>
        <w:t>הוכח כי ניתנ</w:t>
      </w:r>
      <w:r w:rsidR="00915F5E" w:rsidRPr="00CD07D2">
        <w:rPr>
          <w:rFonts w:ascii="Arial" w:hAnsi="Arial" w:cs="FrankRuehl" w:hint="cs"/>
          <w:noProof w:val="0"/>
          <w:sz w:val="28"/>
          <w:szCs w:val="28"/>
          <w:rtl/>
        </w:rPr>
        <w:t xml:space="preserve">ו מתנות בסכומים גדולים ובהיקף תדיר </w:t>
      </w:r>
      <w:r w:rsidR="00BA3C38" w:rsidRPr="00CD07D2">
        <w:rPr>
          <w:rFonts w:ascii="Arial" w:hAnsi="Arial" w:cs="FrankRuehl" w:hint="cs"/>
          <w:noProof w:val="0"/>
          <w:sz w:val="28"/>
          <w:szCs w:val="28"/>
          <w:rtl/>
        </w:rPr>
        <w:t>ק</w:t>
      </w:r>
      <w:r w:rsidR="00915F5E" w:rsidRPr="00CD07D2">
        <w:rPr>
          <w:rFonts w:ascii="Arial" w:hAnsi="Arial" w:cs="FrankRuehl" w:hint="cs"/>
          <w:noProof w:val="0"/>
          <w:sz w:val="28"/>
          <w:szCs w:val="28"/>
          <w:rtl/>
        </w:rPr>
        <w:t>ו</w:t>
      </w:r>
      <w:r w:rsidR="00BA3C38" w:rsidRPr="00CD07D2">
        <w:rPr>
          <w:rFonts w:ascii="Arial" w:hAnsi="Arial" w:cs="FrankRuehl" w:hint="cs"/>
          <w:noProof w:val="0"/>
          <w:sz w:val="28"/>
          <w:szCs w:val="28"/>
          <w:rtl/>
        </w:rPr>
        <w:t>דם ל</w:t>
      </w:r>
      <w:r w:rsidR="00915F5E" w:rsidRPr="00CD07D2">
        <w:rPr>
          <w:rFonts w:ascii="Arial" w:hAnsi="Arial" w:cs="FrankRuehl" w:hint="cs"/>
          <w:noProof w:val="0"/>
          <w:sz w:val="28"/>
          <w:szCs w:val="28"/>
          <w:rtl/>
        </w:rPr>
        <w:t>אפריל 2012</w:t>
      </w:r>
      <w:r w:rsidR="002E086B">
        <w:rPr>
          <w:rFonts w:ascii="Arial" w:hAnsi="Arial" w:cs="FrankRuehl" w:hint="cs"/>
          <w:noProof w:val="0"/>
          <w:sz w:val="28"/>
          <w:szCs w:val="28"/>
          <w:rtl/>
        </w:rPr>
        <w:t>, אלא ש</w:t>
      </w:r>
      <w:r w:rsidR="00915F5E">
        <w:rPr>
          <w:rFonts w:ascii="Arial" w:hAnsi="Arial" w:cs="FrankRuehl" w:hint="cs"/>
          <w:noProof w:val="0"/>
          <w:sz w:val="28"/>
          <w:szCs w:val="28"/>
          <w:rtl/>
        </w:rPr>
        <w:t xml:space="preserve">הוכח ההיפך. </w:t>
      </w:r>
      <w:r>
        <w:rPr>
          <w:rFonts w:ascii="Arial" w:hAnsi="Arial" w:cs="FrankRuehl" w:hint="cs"/>
          <w:noProof w:val="0"/>
          <w:sz w:val="28"/>
          <w:szCs w:val="28"/>
          <w:rtl/>
        </w:rPr>
        <w:t xml:space="preserve">ראו כי </w:t>
      </w:r>
      <w:r w:rsidR="00BA3C38">
        <w:rPr>
          <w:rFonts w:ascii="Arial" w:hAnsi="Arial" w:cs="FrankRuehl" w:hint="cs"/>
          <w:noProof w:val="0"/>
          <w:sz w:val="28"/>
          <w:szCs w:val="28"/>
          <w:rtl/>
        </w:rPr>
        <w:t xml:space="preserve">מהעדות </w:t>
      </w:r>
      <w:r w:rsidR="00915F5E">
        <w:rPr>
          <w:rFonts w:ascii="Arial" w:hAnsi="Arial" w:cs="FrankRuehl" w:hint="cs"/>
          <w:noProof w:val="0"/>
          <w:sz w:val="28"/>
          <w:szCs w:val="28"/>
          <w:rtl/>
        </w:rPr>
        <w:t>הנתבעים עצמם עלה כי קודם ל</w:t>
      </w:r>
      <w:r w:rsidR="002E086B">
        <w:rPr>
          <w:rFonts w:ascii="Arial" w:hAnsi="Arial" w:cs="FrankRuehl" w:hint="cs"/>
          <w:noProof w:val="0"/>
          <w:sz w:val="28"/>
          <w:szCs w:val="28"/>
          <w:rtl/>
        </w:rPr>
        <w:t xml:space="preserve">אפריל 2012, </w:t>
      </w:r>
      <w:r w:rsidR="00915F5E">
        <w:rPr>
          <w:rFonts w:ascii="Arial" w:hAnsi="Arial" w:cs="FrankRuehl" w:hint="cs"/>
          <w:noProof w:val="0"/>
          <w:sz w:val="28"/>
          <w:szCs w:val="28"/>
          <w:rtl/>
        </w:rPr>
        <w:t>סכומי המת</w:t>
      </w:r>
      <w:r w:rsidR="00BA3C38">
        <w:rPr>
          <w:rFonts w:ascii="Arial" w:hAnsi="Arial" w:cs="FrankRuehl" w:hint="cs"/>
          <w:noProof w:val="0"/>
          <w:sz w:val="28"/>
          <w:szCs w:val="28"/>
          <w:rtl/>
        </w:rPr>
        <w:t xml:space="preserve">נות </w:t>
      </w:r>
      <w:r w:rsidR="00915F5E">
        <w:rPr>
          <w:rFonts w:ascii="Arial" w:hAnsi="Arial" w:cs="FrankRuehl" w:hint="cs"/>
          <w:noProof w:val="0"/>
          <w:sz w:val="28"/>
          <w:szCs w:val="28"/>
          <w:rtl/>
        </w:rPr>
        <w:t>מ</w:t>
      </w:r>
      <w:r w:rsidR="00BA3C38">
        <w:rPr>
          <w:rFonts w:ascii="Arial" w:hAnsi="Arial" w:cs="FrankRuehl" w:hint="cs"/>
          <w:noProof w:val="0"/>
          <w:sz w:val="28"/>
          <w:szCs w:val="28"/>
          <w:rtl/>
        </w:rPr>
        <w:t xml:space="preserve">צד המנוחים, </w:t>
      </w:r>
      <w:r w:rsidR="00915F5E">
        <w:rPr>
          <w:rFonts w:ascii="Arial" w:hAnsi="Arial" w:cs="FrankRuehl" w:hint="cs"/>
          <w:noProof w:val="0"/>
          <w:sz w:val="28"/>
          <w:szCs w:val="28"/>
          <w:rtl/>
        </w:rPr>
        <w:t xml:space="preserve">היו </w:t>
      </w:r>
      <w:r w:rsidR="00BA3C38">
        <w:rPr>
          <w:rFonts w:ascii="Arial" w:hAnsi="Arial" w:cs="FrankRuehl" w:hint="cs"/>
          <w:noProof w:val="0"/>
          <w:sz w:val="28"/>
          <w:szCs w:val="28"/>
          <w:rtl/>
        </w:rPr>
        <w:t xml:space="preserve">סכומים </w:t>
      </w:r>
      <w:r w:rsidR="00966FB2">
        <w:rPr>
          <w:rFonts w:ascii="Arial" w:hAnsi="Arial" w:cs="FrankRuehl" w:hint="cs"/>
          <w:noProof w:val="0"/>
          <w:sz w:val="28"/>
          <w:szCs w:val="28"/>
          <w:rtl/>
        </w:rPr>
        <w:t>קטנים</w:t>
      </w:r>
      <w:r w:rsidR="00BA3C38">
        <w:rPr>
          <w:rFonts w:ascii="Arial" w:hAnsi="Arial" w:cs="FrankRuehl" w:hint="cs"/>
          <w:noProof w:val="0"/>
          <w:sz w:val="28"/>
          <w:szCs w:val="28"/>
          <w:rtl/>
        </w:rPr>
        <w:t xml:space="preserve"> יותר. נתבע 2 העיד בעמוד 42 שורות 21-22 בחקירתו הנגדית בהליך הקשור 53275-10-14 </w:t>
      </w:r>
      <w:r w:rsidR="00BA3C38" w:rsidRPr="000C7587">
        <w:rPr>
          <w:rFonts w:ascii="Arial" w:hAnsi="Arial" w:cs="FrankRuehl" w:hint="cs"/>
          <w:noProof w:val="0"/>
          <w:sz w:val="28"/>
          <w:szCs w:val="28"/>
          <w:rtl/>
        </w:rPr>
        <w:t>ו</w:t>
      </w:r>
      <w:r w:rsidR="00966FB2" w:rsidRPr="000C7587">
        <w:rPr>
          <w:rFonts w:ascii="Arial" w:hAnsi="Arial" w:cs="FrankRuehl" w:hint="cs"/>
          <w:noProof w:val="0"/>
          <w:sz w:val="28"/>
          <w:szCs w:val="28"/>
          <w:rtl/>
        </w:rPr>
        <w:t>בהליכים ה</w:t>
      </w:r>
      <w:r w:rsidR="00BA3C38" w:rsidRPr="000C7587">
        <w:rPr>
          <w:rFonts w:ascii="Arial" w:hAnsi="Arial" w:cs="FrankRuehl" w:hint="cs"/>
          <w:noProof w:val="0"/>
          <w:sz w:val="28"/>
          <w:szCs w:val="28"/>
          <w:rtl/>
        </w:rPr>
        <w:t>קשורים</w:t>
      </w:r>
      <w:r w:rsidR="00915F5E" w:rsidRPr="000C7587">
        <w:rPr>
          <w:rFonts w:ascii="Arial" w:hAnsi="Arial" w:cs="FrankRuehl" w:hint="cs"/>
          <w:noProof w:val="0"/>
          <w:sz w:val="28"/>
          <w:szCs w:val="28"/>
          <w:rtl/>
        </w:rPr>
        <w:t>,</w:t>
      </w:r>
      <w:r w:rsidR="00BA3C38" w:rsidRPr="000C7587">
        <w:rPr>
          <w:rFonts w:ascii="Arial" w:hAnsi="Arial" w:cs="FrankRuehl" w:hint="cs"/>
          <w:noProof w:val="0"/>
          <w:sz w:val="28"/>
          <w:szCs w:val="28"/>
          <w:rtl/>
        </w:rPr>
        <w:t xml:space="preserve"> </w:t>
      </w:r>
      <w:r w:rsidR="00915F5E">
        <w:rPr>
          <w:rFonts w:ascii="Arial" w:hAnsi="Arial" w:cs="FrankRuehl" w:hint="cs"/>
          <w:noProof w:val="0"/>
          <w:sz w:val="28"/>
          <w:szCs w:val="28"/>
          <w:rtl/>
        </w:rPr>
        <w:t>המ</w:t>
      </w:r>
      <w:r w:rsidR="00915F5E" w:rsidRPr="00CD07D2">
        <w:rPr>
          <w:rFonts w:ascii="Arial" w:hAnsi="Arial" w:cs="FrankRuehl" w:hint="cs"/>
          <w:noProof w:val="0"/>
          <w:sz w:val="28"/>
          <w:szCs w:val="28"/>
          <w:rtl/>
        </w:rPr>
        <w:t xml:space="preserve">נוחים </w:t>
      </w:r>
      <w:r w:rsidR="00BA3C38" w:rsidRPr="00CD07D2">
        <w:rPr>
          <w:rFonts w:ascii="Arial" w:hAnsi="Arial" w:cs="FrankRuehl" w:hint="cs"/>
          <w:noProof w:val="0"/>
          <w:sz w:val="28"/>
          <w:szCs w:val="28"/>
          <w:rtl/>
        </w:rPr>
        <w:t>נהגו להעניק לנכדים מתנות בסכומים של 500-1,000 ₪</w:t>
      </w:r>
      <w:r w:rsidR="003F2079" w:rsidRPr="00CD07D2">
        <w:rPr>
          <w:rFonts w:ascii="Arial" w:hAnsi="Arial" w:cs="FrankRuehl" w:hint="cs"/>
          <w:noProof w:val="0"/>
          <w:sz w:val="28"/>
          <w:szCs w:val="28"/>
          <w:rtl/>
        </w:rPr>
        <w:t xml:space="preserve"> </w:t>
      </w:r>
      <w:r w:rsidR="00915F5E" w:rsidRPr="00CD07D2">
        <w:rPr>
          <w:rFonts w:ascii="Arial" w:hAnsi="Arial" w:cs="FrankRuehl" w:hint="cs"/>
          <w:noProof w:val="0"/>
          <w:sz w:val="28"/>
          <w:szCs w:val="28"/>
          <w:rtl/>
        </w:rPr>
        <w:t xml:space="preserve">רק </w:t>
      </w:r>
      <w:r w:rsidR="003F2079" w:rsidRPr="00CD07D2">
        <w:rPr>
          <w:rFonts w:ascii="Arial" w:hAnsi="Arial" w:cs="FrankRuehl" w:hint="cs"/>
          <w:noProof w:val="0"/>
          <w:sz w:val="28"/>
          <w:szCs w:val="28"/>
          <w:rtl/>
        </w:rPr>
        <w:t xml:space="preserve">בחגים או בימי הולדת. </w:t>
      </w:r>
      <w:r w:rsidR="001A07CC" w:rsidRPr="00CD07D2">
        <w:rPr>
          <w:rFonts w:ascii="Arial" w:hAnsi="Arial" w:cs="FrankRuehl" w:hint="cs"/>
          <w:noProof w:val="0"/>
          <w:sz w:val="28"/>
          <w:szCs w:val="28"/>
          <w:rtl/>
        </w:rPr>
        <w:t>עדות זהה ניתנה על ידי נתבע 1 בעמוד 50 שורות 4-7 ובעמוד 55 שורות 5-10</w:t>
      </w:r>
      <w:r w:rsidR="00112038" w:rsidRPr="00CD07D2">
        <w:rPr>
          <w:rFonts w:ascii="Arial" w:hAnsi="Arial" w:cs="FrankRuehl" w:hint="cs"/>
          <w:noProof w:val="0"/>
          <w:sz w:val="28"/>
          <w:szCs w:val="28"/>
          <w:rtl/>
        </w:rPr>
        <w:t xml:space="preserve"> בהליך שם ובהליך כאן בעמוד 56 שורות 5-8. </w:t>
      </w:r>
    </w:p>
    <w:p w:rsidR="00BC16E4" w:rsidRPr="000C7587" w:rsidRDefault="00BC16E4" w:rsidP="00EE1207">
      <w:pPr>
        <w:spacing w:line="360" w:lineRule="auto"/>
        <w:ind w:left="720"/>
        <w:jc w:val="both"/>
        <w:rPr>
          <w:rFonts w:ascii="Arial" w:hAnsi="Arial" w:cs="FrankRuehl"/>
          <w:noProof w:val="0"/>
          <w:sz w:val="28"/>
          <w:szCs w:val="28"/>
          <w:rtl/>
        </w:rPr>
      </w:pPr>
    </w:p>
    <w:p w:rsidR="005E184E" w:rsidRDefault="002E086B" w:rsidP="00CE7DBB">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לא ניתן הסבר לסכומים הגדולים, </w:t>
      </w:r>
      <w:r w:rsidR="004E36DA">
        <w:rPr>
          <w:rFonts w:ascii="Arial" w:hAnsi="Arial" w:cs="FrankRuehl" w:hint="cs"/>
          <w:noProof w:val="0"/>
          <w:sz w:val="28"/>
          <w:szCs w:val="28"/>
          <w:rtl/>
        </w:rPr>
        <w:t xml:space="preserve">כגון 10,000 ₪ 20,000 ₪, </w:t>
      </w:r>
      <w:r>
        <w:rPr>
          <w:rFonts w:ascii="Arial" w:hAnsi="Arial" w:cs="FrankRuehl" w:hint="cs"/>
          <w:noProof w:val="0"/>
          <w:sz w:val="28"/>
          <w:szCs w:val="28"/>
          <w:rtl/>
        </w:rPr>
        <w:t>50,000</w:t>
      </w:r>
      <w:r w:rsidR="007E6B2D">
        <w:rPr>
          <w:rFonts w:ascii="Arial" w:hAnsi="Arial" w:cs="FrankRuehl" w:hint="cs"/>
          <w:noProof w:val="0"/>
          <w:sz w:val="28"/>
          <w:szCs w:val="28"/>
          <w:rtl/>
        </w:rPr>
        <w:t xml:space="preserve"> ₪</w:t>
      </w:r>
      <w:r>
        <w:rPr>
          <w:rFonts w:ascii="Arial" w:hAnsi="Arial" w:cs="FrankRuehl" w:hint="cs"/>
          <w:noProof w:val="0"/>
          <w:sz w:val="28"/>
          <w:szCs w:val="28"/>
          <w:rtl/>
        </w:rPr>
        <w:t>, 200,00</w:t>
      </w:r>
      <w:r w:rsidRPr="00CD07D2">
        <w:rPr>
          <w:rFonts w:ascii="Arial" w:hAnsi="Arial" w:cs="FrankRuehl" w:hint="cs"/>
          <w:noProof w:val="0"/>
          <w:sz w:val="28"/>
          <w:szCs w:val="28"/>
          <w:rtl/>
        </w:rPr>
        <w:t xml:space="preserve">0 ₪ או 500,000 ₪ מטרתם </w:t>
      </w:r>
      <w:r w:rsidR="004E36DA" w:rsidRPr="00CD07D2">
        <w:rPr>
          <w:rFonts w:ascii="Arial" w:hAnsi="Arial" w:cs="FrankRuehl" w:hint="cs"/>
          <w:noProof w:val="0"/>
          <w:sz w:val="28"/>
          <w:szCs w:val="28"/>
          <w:rtl/>
        </w:rPr>
        <w:t xml:space="preserve">או נסיבות </w:t>
      </w:r>
      <w:r w:rsidRPr="00CD07D2">
        <w:rPr>
          <w:rFonts w:ascii="Arial" w:hAnsi="Arial" w:cs="FrankRuehl" w:hint="cs"/>
          <w:noProof w:val="0"/>
          <w:sz w:val="28"/>
          <w:szCs w:val="28"/>
          <w:rtl/>
        </w:rPr>
        <w:t xml:space="preserve">עיתוי </w:t>
      </w:r>
      <w:r w:rsidR="004E36DA" w:rsidRPr="00CD07D2">
        <w:rPr>
          <w:rFonts w:ascii="Arial" w:hAnsi="Arial" w:cs="FrankRuehl" w:hint="cs"/>
          <w:noProof w:val="0"/>
          <w:sz w:val="28"/>
          <w:szCs w:val="28"/>
          <w:rtl/>
        </w:rPr>
        <w:t>ה</w:t>
      </w:r>
      <w:r w:rsidR="00966FB2" w:rsidRPr="00CD07D2">
        <w:rPr>
          <w:rFonts w:ascii="Arial" w:hAnsi="Arial" w:cs="FrankRuehl" w:hint="cs"/>
          <w:noProof w:val="0"/>
          <w:sz w:val="28"/>
          <w:szCs w:val="28"/>
          <w:rtl/>
        </w:rPr>
        <w:t>י</w:t>
      </w:r>
      <w:r w:rsidR="004E36DA" w:rsidRPr="00CD07D2">
        <w:rPr>
          <w:rFonts w:ascii="Arial" w:hAnsi="Arial" w:cs="FrankRuehl" w:hint="cs"/>
          <w:noProof w:val="0"/>
          <w:sz w:val="28"/>
          <w:szCs w:val="28"/>
          <w:rtl/>
        </w:rPr>
        <w:t>נת</w:t>
      </w:r>
      <w:r w:rsidR="00A170A0" w:rsidRPr="00CD07D2">
        <w:rPr>
          <w:rFonts w:ascii="Arial" w:hAnsi="Arial" w:cs="FrankRuehl" w:hint="cs"/>
          <w:noProof w:val="0"/>
          <w:sz w:val="28"/>
          <w:szCs w:val="28"/>
          <w:rtl/>
        </w:rPr>
        <w:t>נ</w:t>
      </w:r>
      <w:r w:rsidR="004E36DA" w:rsidRPr="00CD07D2">
        <w:rPr>
          <w:rFonts w:ascii="Arial" w:hAnsi="Arial" w:cs="FrankRuehl" w:hint="cs"/>
          <w:noProof w:val="0"/>
          <w:sz w:val="28"/>
          <w:szCs w:val="28"/>
          <w:rtl/>
        </w:rPr>
        <w:t>ם</w:t>
      </w:r>
      <w:r w:rsidR="00A170A0" w:rsidRPr="00CD07D2">
        <w:rPr>
          <w:rFonts w:ascii="Arial" w:hAnsi="Arial" w:cs="FrankRuehl" w:hint="cs"/>
          <w:noProof w:val="0"/>
          <w:sz w:val="28"/>
          <w:szCs w:val="28"/>
          <w:rtl/>
        </w:rPr>
        <w:t xml:space="preserve"> </w:t>
      </w:r>
      <w:r w:rsidR="007E6B2D" w:rsidRPr="00CD07D2">
        <w:rPr>
          <w:rFonts w:ascii="Arial" w:hAnsi="Arial" w:cs="FrankRuehl" w:hint="cs"/>
          <w:noProof w:val="0"/>
          <w:sz w:val="28"/>
          <w:szCs w:val="28"/>
          <w:rtl/>
        </w:rPr>
        <w:t>והרושם היה כי מדובר בפעולות כספיות שנועדו לסייע להבריח כספים מנושי האב</w:t>
      </w:r>
      <w:r w:rsidR="00A170A0" w:rsidRPr="00CD07D2">
        <w:rPr>
          <w:rFonts w:ascii="Arial" w:hAnsi="Arial" w:cs="FrankRuehl" w:hint="cs"/>
          <w:noProof w:val="0"/>
          <w:sz w:val="28"/>
          <w:szCs w:val="28"/>
          <w:rtl/>
        </w:rPr>
        <w:t xml:space="preserve"> אם עזבונו יירש את המנוחים</w:t>
      </w:r>
      <w:r w:rsidR="00C6041D" w:rsidRPr="00CD07D2">
        <w:rPr>
          <w:rFonts w:ascii="Arial" w:hAnsi="Arial" w:cs="FrankRuehl" w:hint="cs"/>
          <w:noProof w:val="0"/>
          <w:sz w:val="28"/>
          <w:szCs w:val="28"/>
          <w:rtl/>
        </w:rPr>
        <w:t xml:space="preserve">. ובלשון התובעת בעמוד 49 שורה 7 </w:t>
      </w:r>
      <w:r w:rsidR="00C6041D" w:rsidRPr="00CD07D2">
        <w:rPr>
          <w:rFonts w:ascii="Miriam" w:hAnsi="Miriam" w:cs="Miriam"/>
          <w:noProof w:val="0"/>
          <w:rtl/>
        </w:rPr>
        <w:t>"</w:t>
      </w:r>
      <w:r w:rsidR="00C6041D" w:rsidRPr="00CD07D2">
        <w:rPr>
          <w:rFonts w:ascii="Miriam" w:hAnsi="Miriam" w:cs="Miriam"/>
          <w:rtl/>
        </w:rPr>
        <w:t xml:space="preserve">כי בחיים, עד </w:t>
      </w:r>
      <w:r w:rsidR="00CE7DBB">
        <w:rPr>
          <w:rFonts w:ascii="Miriam" w:hAnsi="Miriam" w:cs="Miriam" w:hint="cs"/>
          <w:rtl/>
        </w:rPr>
        <w:t>ד'</w:t>
      </w:r>
      <w:r w:rsidR="00C6041D" w:rsidRPr="00CD07D2">
        <w:rPr>
          <w:rFonts w:ascii="Miriam" w:hAnsi="Miriam" w:cs="Miriam"/>
          <w:rtl/>
        </w:rPr>
        <w:t xml:space="preserve"> מת, זה לא היה במשפחה שלי"</w:t>
      </w:r>
      <w:r w:rsidR="00112038" w:rsidRPr="00CD07D2">
        <w:rPr>
          <w:rFonts w:ascii="Miriam" w:hAnsi="Miriam" w:cs="Miriam" w:hint="cs"/>
          <w:noProof w:val="0"/>
          <w:rtl/>
        </w:rPr>
        <w:t>.</w:t>
      </w:r>
      <w:r w:rsidR="003E433F">
        <w:rPr>
          <w:rFonts w:ascii="Arial" w:hAnsi="Arial" w:cs="FrankRuehl" w:hint="cs"/>
          <w:noProof w:val="0"/>
          <w:sz w:val="28"/>
          <w:szCs w:val="28"/>
          <w:rtl/>
        </w:rPr>
        <w:t xml:space="preserve"> ו</w:t>
      </w:r>
      <w:r w:rsidR="00404C35" w:rsidRPr="000C7587">
        <w:rPr>
          <w:rFonts w:ascii="Arial" w:hAnsi="Arial" w:cs="FrankRuehl" w:hint="cs"/>
          <w:noProof w:val="0"/>
          <w:sz w:val="28"/>
          <w:szCs w:val="28"/>
          <w:rtl/>
        </w:rPr>
        <w:t>השווה מתן מתנה לבת התובעת בסך 20,000 ₪ לשם רכישת בית</w:t>
      </w:r>
      <w:r w:rsidR="003E433F">
        <w:rPr>
          <w:rFonts w:ascii="Arial" w:hAnsi="Arial" w:cs="FrankRuehl" w:hint="cs"/>
          <w:noProof w:val="0"/>
          <w:sz w:val="28"/>
          <w:szCs w:val="28"/>
          <w:rtl/>
        </w:rPr>
        <w:t xml:space="preserve"> וגם מתנת חתונה לבן התובעת</w:t>
      </w:r>
      <w:r w:rsidR="00404C35" w:rsidRPr="000C7587">
        <w:rPr>
          <w:rFonts w:ascii="Arial" w:hAnsi="Arial" w:cs="FrankRuehl" w:hint="cs"/>
          <w:noProof w:val="0"/>
          <w:sz w:val="28"/>
          <w:szCs w:val="28"/>
          <w:rtl/>
        </w:rPr>
        <w:t>. עדות התובעת בעמוד 33 שורות 15-31. מתנה שיש הסבר לעיתוי</w:t>
      </w:r>
      <w:r w:rsidR="00D10EFA">
        <w:rPr>
          <w:rFonts w:ascii="Arial" w:hAnsi="Arial" w:cs="FrankRuehl" w:hint="cs"/>
          <w:noProof w:val="0"/>
          <w:sz w:val="28"/>
          <w:szCs w:val="28"/>
          <w:rtl/>
        </w:rPr>
        <w:t xml:space="preserve"> הינתה</w:t>
      </w:r>
      <w:r w:rsidR="00404C35" w:rsidRPr="000C7587">
        <w:rPr>
          <w:rFonts w:ascii="Arial" w:hAnsi="Arial" w:cs="FrankRuehl" w:hint="cs"/>
          <w:noProof w:val="0"/>
          <w:sz w:val="28"/>
          <w:szCs w:val="28"/>
          <w:rtl/>
        </w:rPr>
        <w:t xml:space="preserve"> ולמטרתה.</w:t>
      </w:r>
    </w:p>
    <w:p w:rsidR="00D1180D" w:rsidRPr="000C7587" w:rsidRDefault="00D1180D" w:rsidP="00CE7DBB">
      <w:pPr>
        <w:spacing w:line="360" w:lineRule="auto"/>
        <w:ind w:left="720"/>
        <w:jc w:val="both"/>
        <w:rPr>
          <w:rFonts w:ascii="Arial" w:hAnsi="Arial" w:cs="FrankRuehl"/>
          <w:noProof w:val="0"/>
          <w:sz w:val="28"/>
          <w:szCs w:val="28"/>
          <w:rtl/>
        </w:rPr>
      </w:pPr>
    </w:p>
    <w:p w:rsidR="005E184E" w:rsidRDefault="005E184E" w:rsidP="00E5298B">
      <w:pPr>
        <w:spacing w:line="360" w:lineRule="auto"/>
        <w:ind w:left="720" w:hanging="720"/>
        <w:jc w:val="both"/>
        <w:rPr>
          <w:rFonts w:ascii="Arial" w:hAnsi="Arial" w:cs="FrankRuehl"/>
          <w:noProof w:val="0"/>
          <w:sz w:val="28"/>
          <w:szCs w:val="28"/>
          <w:rtl/>
        </w:rPr>
      </w:pPr>
    </w:p>
    <w:p w:rsidR="005E184E" w:rsidRPr="00CD07D2" w:rsidRDefault="007E6B2D" w:rsidP="003E433F">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נתבע 1 </w:t>
      </w:r>
      <w:r w:rsidR="003E433F">
        <w:rPr>
          <w:rFonts w:ascii="Arial" w:hAnsi="Arial" w:cs="FrankRuehl" w:hint="cs"/>
          <w:noProof w:val="0"/>
          <w:sz w:val="28"/>
          <w:szCs w:val="28"/>
          <w:rtl/>
        </w:rPr>
        <w:t>ה</w:t>
      </w:r>
      <w:r w:rsidR="00D10EFA">
        <w:rPr>
          <w:rFonts w:ascii="Arial" w:hAnsi="Arial" w:cs="FrankRuehl" w:hint="cs"/>
          <w:noProof w:val="0"/>
          <w:sz w:val="28"/>
          <w:szCs w:val="28"/>
          <w:rtl/>
        </w:rPr>
        <w:t>ע</w:t>
      </w:r>
      <w:r w:rsidR="003E433F">
        <w:rPr>
          <w:rFonts w:ascii="Arial" w:hAnsi="Arial" w:cs="FrankRuehl" w:hint="cs"/>
          <w:noProof w:val="0"/>
          <w:sz w:val="28"/>
          <w:szCs w:val="28"/>
          <w:rtl/>
        </w:rPr>
        <w:t xml:space="preserve">יד כי </w:t>
      </w:r>
      <w:r w:rsidR="005E184E">
        <w:rPr>
          <w:rFonts w:ascii="Arial" w:hAnsi="Arial" w:cs="FrankRuehl" w:hint="cs"/>
          <w:noProof w:val="0"/>
          <w:sz w:val="28"/>
          <w:szCs w:val="28"/>
          <w:rtl/>
        </w:rPr>
        <w:t xml:space="preserve">העברת הכספים הייתה לאחר התייעצות משפטית </w:t>
      </w:r>
      <w:r w:rsidR="00E630A5">
        <w:rPr>
          <w:rFonts w:ascii="Arial" w:hAnsi="Arial" w:cs="FrankRuehl" w:hint="cs"/>
          <w:noProof w:val="0"/>
          <w:sz w:val="28"/>
          <w:szCs w:val="28"/>
          <w:rtl/>
        </w:rPr>
        <w:t xml:space="preserve">וכי הוא </w:t>
      </w:r>
      <w:r w:rsidR="005E184E">
        <w:rPr>
          <w:rFonts w:ascii="Arial" w:hAnsi="Arial" w:cs="FrankRuehl" w:hint="cs"/>
          <w:noProof w:val="0"/>
          <w:sz w:val="28"/>
          <w:szCs w:val="28"/>
          <w:rtl/>
        </w:rPr>
        <w:t xml:space="preserve">הכיר למנוח את עו"ד לנדאו </w:t>
      </w:r>
      <w:r w:rsidR="00D10EFA">
        <w:rPr>
          <w:rFonts w:ascii="Arial" w:hAnsi="Arial" w:cs="FrankRuehl" w:hint="cs"/>
          <w:noProof w:val="0"/>
          <w:sz w:val="28"/>
          <w:szCs w:val="28"/>
          <w:rtl/>
        </w:rPr>
        <w:t>אשר</w:t>
      </w:r>
      <w:r w:rsidR="005E184E">
        <w:rPr>
          <w:rFonts w:ascii="Arial" w:hAnsi="Arial" w:cs="FrankRuehl" w:hint="cs"/>
          <w:noProof w:val="0"/>
          <w:sz w:val="28"/>
          <w:szCs w:val="28"/>
          <w:rtl/>
        </w:rPr>
        <w:t xml:space="preserve"> ערך אחר כך את הצוואות (שלא קוימו)</w:t>
      </w:r>
      <w:r w:rsidR="00E630A5">
        <w:rPr>
          <w:rFonts w:ascii="Arial" w:hAnsi="Arial" w:cs="FrankRuehl" w:hint="cs"/>
          <w:noProof w:val="0"/>
          <w:sz w:val="28"/>
          <w:szCs w:val="28"/>
          <w:rtl/>
        </w:rPr>
        <w:t xml:space="preserve"> וייצג </w:t>
      </w:r>
      <w:r w:rsidR="0053174A">
        <w:rPr>
          <w:rFonts w:ascii="Arial" w:hAnsi="Arial" w:cs="FrankRuehl" w:hint="cs"/>
          <w:noProof w:val="0"/>
          <w:sz w:val="28"/>
          <w:szCs w:val="28"/>
          <w:rtl/>
        </w:rPr>
        <w:t xml:space="preserve">את </w:t>
      </w:r>
      <w:r w:rsidR="00E630A5">
        <w:rPr>
          <w:rFonts w:ascii="Arial" w:hAnsi="Arial" w:cs="FrankRuehl" w:hint="cs"/>
          <w:noProof w:val="0"/>
          <w:sz w:val="28"/>
          <w:szCs w:val="28"/>
          <w:rtl/>
        </w:rPr>
        <w:t xml:space="preserve">המנוח מול הנושים של </w:t>
      </w:r>
      <w:r w:rsidR="00AE20A3">
        <w:rPr>
          <w:rFonts w:ascii="Arial" w:hAnsi="Arial" w:cs="FrankRuehl" w:hint="cs"/>
          <w:noProof w:val="0"/>
          <w:sz w:val="28"/>
          <w:szCs w:val="28"/>
          <w:rtl/>
        </w:rPr>
        <w:t>ה</w:t>
      </w:r>
      <w:r w:rsidR="00AE20A3" w:rsidRPr="00CD07D2">
        <w:rPr>
          <w:rFonts w:ascii="Arial" w:hAnsi="Arial" w:cs="FrankRuehl" w:hint="cs"/>
          <w:noProof w:val="0"/>
          <w:sz w:val="28"/>
          <w:szCs w:val="28"/>
          <w:rtl/>
        </w:rPr>
        <w:t>בן המנוח בנוגע למשכון שנרשם</w:t>
      </w:r>
      <w:r w:rsidR="005E184E" w:rsidRPr="00CD07D2">
        <w:rPr>
          <w:rFonts w:ascii="Arial" w:hAnsi="Arial" w:cs="FrankRuehl" w:hint="cs"/>
          <w:noProof w:val="0"/>
          <w:sz w:val="28"/>
          <w:szCs w:val="28"/>
          <w:rtl/>
        </w:rPr>
        <w:t>. ראו עמוד 46 שורות 28-29 לחקירת נתבע 1 בהליך ת"</w:t>
      </w:r>
      <w:r w:rsidR="00E630A5" w:rsidRPr="00CD07D2">
        <w:rPr>
          <w:rFonts w:ascii="Arial" w:hAnsi="Arial" w:cs="FrankRuehl" w:hint="cs"/>
          <w:noProof w:val="0"/>
          <w:sz w:val="28"/>
          <w:szCs w:val="28"/>
          <w:rtl/>
        </w:rPr>
        <w:t xml:space="preserve">ע </w:t>
      </w:r>
      <w:r w:rsidR="00953FAE" w:rsidRPr="00CD07D2">
        <w:rPr>
          <w:rFonts w:ascii="Arial" w:hAnsi="Arial" w:cs="FrankRuehl" w:hint="cs"/>
          <w:noProof w:val="0"/>
          <w:sz w:val="28"/>
          <w:szCs w:val="28"/>
          <w:rtl/>
        </w:rPr>
        <w:t>5</w:t>
      </w:r>
      <w:r w:rsidR="00E630A5" w:rsidRPr="00CD07D2">
        <w:rPr>
          <w:rFonts w:ascii="Arial" w:hAnsi="Arial" w:cs="FrankRuehl" w:hint="cs"/>
          <w:noProof w:val="0"/>
          <w:sz w:val="28"/>
          <w:szCs w:val="28"/>
          <w:rtl/>
        </w:rPr>
        <w:t xml:space="preserve">3275-10-14 וגם עמוד 70 </w:t>
      </w:r>
      <w:r w:rsidR="000B3F0C" w:rsidRPr="00CD07D2">
        <w:rPr>
          <w:rFonts w:ascii="Arial" w:hAnsi="Arial" w:cs="FrankRuehl" w:hint="cs"/>
          <w:noProof w:val="0"/>
          <w:sz w:val="28"/>
          <w:szCs w:val="28"/>
          <w:rtl/>
        </w:rPr>
        <w:t xml:space="preserve">לפרוטוקול הדיון מיום 18.7.22 </w:t>
      </w:r>
      <w:r w:rsidR="00E630A5" w:rsidRPr="00CD07D2">
        <w:rPr>
          <w:rFonts w:ascii="Arial" w:hAnsi="Arial" w:cs="FrankRuehl" w:hint="cs"/>
          <w:noProof w:val="0"/>
          <w:sz w:val="28"/>
          <w:szCs w:val="28"/>
          <w:rtl/>
        </w:rPr>
        <w:t>שורות 19-31.</w:t>
      </w:r>
    </w:p>
    <w:p w:rsidR="005E184E" w:rsidRPr="00CD07D2" w:rsidRDefault="005E184E" w:rsidP="005E184E">
      <w:pPr>
        <w:spacing w:line="360" w:lineRule="auto"/>
        <w:ind w:left="720"/>
        <w:jc w:val="both"/>
        <w:rPr>
          <w:rFonts w:ascii="Arial" w:hAnsi="Arial" w:cs="FrankRuehl"/>
          <w:noProof w:val="0"/>
          <w:sz w:val="28"/>
          <w:szCs w:val="28"/>
          <w:rtl/>
        </w:rPr>
      </w:pPr>
    </w:p>
    <w:p w:rsidR="00980201" w:rsidRPr="000C7587" w:rsidRDefault="0053174A" w:rsidP="00FA400C">
      <w:pPr>
        <w:spacing w:line="360" w:lineRule="auto"/>
        <w:ind w:left="720"/>
        <w:jc w:val="both"/>
        <w:rPr>
          <w:rFonts w:ascii="Arial" w:hAnsi="Arial" w:cs="FrankRuehl"/>
          <w:noProof w:val="0"/>
          <w:sz w:val="28"/>
          <w:szCs w:val="28"/>
          <w:rtl/>
        </w:rPr>
      </w:pPr>
      <w:r w:rsidRPr="00CD07D2">
        <w:rPr>
          <w:rFonts w:ascii="Arial" w:hAnsi="Arial" w:cs="FrankRuehl" w:hint="cs"/>
          <w:noProof w:val="0"/>
          <w:sz w:val="28"/>
          <w:szCs w:val="28"/>
          <w:rtl/>
        </w:rPr>
        <w:t>שנית</w:t>
      </w:r>
      <w:r w:rsidR="00A170A0" w:rsidRPr="00CD07D2">
        <w:rPr>
          <w:rFonts w:ascii="Arial" w:hAnsi="Arial" w:cs="FrankRuehl" w:hint="cs"/>
          <w:noProof w:val="0"/>
          <w:sz w:val="28"/>
          <w:szCs w:val="28"/>
          <w:rtl/>
        </w:rPr>
        <w:t xml:space="preserve">, </w:t>
      </w:r>
      <w:r w:rsidR="0076403B" w:rsidRPr="00CD07D2">
        <w:rPr>
          <w:rFonts w:ascii="Arial" w:hAnsi="Arial" w:cs="FrankRuehl" w:hint="cs"/>
          <w:noProof w:val="0"/>
          <w:sz w:val="28"/>
          <w:szCs w:val="28"/>
          <w:rtl/>
        </w:rPr>
        <w:t xml:space="preserve">בדין הפנתה </w:t>
      </w:r>
      <w:r w:rsidR="0076403B" w:rsidRPr="00CD07D2">
        <w:rPr>
          <w:rFonts w:ascii="FrankRuehl" w:hAnsi="FrankRuehl" w:cs="FrankRuehl"/>
          <w:noProof w:val="0"/>
          <w:sz w:val="28"/>
          <w:szCs w:val="28"/>
          <w:rtl/>
        </w:rPr>
        <w:t xml:space="preserve">התובעת לכך כי </w:t>
      </w:r>
      <w:r w:rsidR="005E184E" w:rsidRPr="00CD07D2">
        <w:rPr>
          <w:rFonts w:ascii="FrankRuehl" w:hAnsi="FrankRuehl" w:cs="FrankRuehl" w:hint="cs"/>
          <w:noProof w:val="0"/>
          <w:sz w:val="28"/>
          <w:szCs w:val="28"/>
          <w:rtl/>
        </w:rPr>
        <w:t>טענת הנתבע כ</w:t>
      </w:r>
      <w:r w:rsidR="0076403B" w:rsidRPr="00CD07D2">
        <w:rPr>
          <w:rFonts w:ascii="FrankRuehl" w:hAnsi="FrankRuehl" w:cs="FrankRuehl"/>
          <w:noProof w:val="0"/>
          <w:sz w:val="28"/>
          <w:szCs w:val="28"/>
          <w:rtl/>
        </w:rPr>
        <w:t>י מדובר בעזרה כלכלית</w:t>
      </w:r>
      <w:r w:rsidR="0043219D" w:rsidRPr="00CD07D2">
        <w:rPr>
          <w:rFonts w:ascii="FrankRuehl" w:hAnsi="FrankRuehl" w:cs="FrankRuehl"/>
          <w:noProof w:val="0"/>
          <w:sz w:val="28"/>
          <w:szCs w:val="28"/>
          <w:rtl/>
        </w:rPr>
        <w:t xml:space="preserve"> למחייה</w:t>
      </w:r>
      <w:r w:rsidR="007E6B2D" w:rsidRPr="00CD07D2">
        <w:rPr>
          <w:rFonts w:ascii="FrankRuehl" w:hAnsi="FrankRuehl" w:cs="FrankRuehl"/>
          <w:noProof w:val="0"/>
          <w:sz w:val="28"/>
          <w:szCs w:val="28"/>
          <w:rtl/>
        </w:rPr>
        <w:t xml:space="preserve"> ולא </w:t>
      </w:r>
      <w:r w:rsidR="0076403B" w:rsidRPr="000C7587">
        <w:rPr>
          <w:rFonts w:ascii="FrankRuehl" w:hAnsi="FrankRuehl" w:cs="FrankRuehl"/>
          <w:noProof w:val="0"/>
          <w:sz w:val="28"/>
          <w:szCs w:val="28"/>
          <w:rtl/>
        </w:rPr>
        <w:t xml:space="preserve">הברחת כספים </w:t>
      </w:r>
      <w:r w:rsidR="00692970" w:rsidRPr="000C7587">
        <w:rPr>
          <w:rFonts w:ascii="FrankRuehl" w:hAnsi="FrankRuehl" w:cs="FrankRuehl"/>
          <w:noProof w:val="0"/>
          <w:sz w:val="28"/>
          <w:szCs w:val="28"/>
          <w:rtl/>
        </w:rPr>
        <w:t>מצ</w:t>
      </w:r>
      <w:r w:rsidR="0043219D" w:rsidRPr="000C7587">
        <w:rPr>
          <w:rFonts w:ascii="FrankRuehl" w:hAnsi="FrankRuehl" w:cs="FrankRuehl"/>
          <w:noProof w:val="0"/>
          <w:sz w:val="28"/>
          <w:szCs w:val="28"/>
          <w:rtl/>
        </w:rPr>
        <w:t>ד ג', נדחתה על ידי בית המשפט המחוזי בהחלטתו מיום</w:t>
      </w:r>
      <w:r w:rsidR="00E5298B" w:rsidRPr="000C7587">
        <w:rPr>
          <w:rFonts w:ascii="FrankRuehl" w:hAnsi="FrankRuehl" w:cs="FrankRuehl"/>
          <w:noProof w:val="0"/>
          <w:sz w:val="28"/>
          <w:szCs w:val="28"/>
          <w:rtl/>
        </w:rPr>
        <w:t xml:space="preserve"> 22.5.2012 </w:t>
      </w:r>
      <w:r w:rsidR="0043219D" w:rsidRPr="000C7587">
        <w:rPr>
          <w:rFonts w:ascii="FrankRuehl" w:hAnsi="FrankRuehl" w:cs="FrankRuehl"/>
          <w:noProof w:val="0"/>
          <w:sz w:val="28"/>
          <w:szCs w:val="28"/>
          <w:rtl/>
        </w:rPr>
        <w:t>בהליך</w:t>
      </w:r>
      <w:r w:rsidR="00E5298B" w:rsidRPr="000C7587">
        <w:rPr>
          <w:rFonts w:ascii="FrankRuehl" w:hAnsi="FrankRuehl" w:cs="FrankRuehl"/>
          <w:noProof w:val="0"/>
          <w:sz w:val="28"/>
          <w:szCs w:val="28"/>
          <w:rtl/>
        </w:rPr>
        <w:t xml:space="preserve"> הפ"ב </w:t>
      </w:r>
      <w:r w:rsidR="00E5298B" w:rsidRPr="000C7587">
        <w:rPr>
          <w:rFonts w:ascii="FrankRuehl" w:hAnsi="FrankRuehl" w:cs="FrankRuehl"/>
          <w:sz w:val="28"/>
          <w:szCs w:val="28"/>
          <w:rtl/>
        </w:rPr>
        <w:t>46593-02-12</w:t>
      </w:r>
      <w:r w:rsidR="00E5298B" w:rsidRPr="000C7587">
        <w:rPr>
          <w:rFonts w:ascii="FrankRuehl" w:hAnsi="FrankRuehl" w:cs="FrankRuehl"/>
          <w:b/>
          <w:bCs/>
          <w:sz w:val="28"/>
          <w:szCs w:val="28"/>
          <w:rtl/>
        </w:rPr>
        <w:t xml:space="preserve"> </w:t>
      </w:r>
      <w:r w:rsidR="00E5298B" w:rsidRPr="000C7587">
        <w:rPr>
          <w:rFonts w:ascii="FrankRuehl" w:hAnsi="FrankRuehl" w:cs="FrankRuehl" w:hint="cs"/>
          <w:noProof w:val="0"/>
          <w:sz w:val="28"/>
          <w:szCs w:val="28"/>
          <w:rtl/>
        </w:rPr>
        <w:t>(מוצג נ/2 בהליך</w:t>
      </w:r>
      <w:r w:rsidR="00CB6AB5" w:rsidRPr="000C7587">
        <w:rPr>
          <w:rFonts w:ascii="FrankRuehl" w:hAnsi="FrankRuehl" w:cs="FrankRuehl" w:hint="cs"/>
          <w:noProof w:val="0"/>
          <w:sz w:val="28"/>
          <w:szCs w:val="28"/>
          <w:rtl/>
        </w:rPr>
        <w:t xml:space="preserve"> ת"ע</w:t>
      </w:r>
      <w:r w:rsidR="00E5298B" w:rsidRPr="000C7587">
        <w:rPr>
          <w:rFonts w:ascii="FrankRuehl" w:hAnsi="FrankRuehl" w:cs="FrankRuehl" w:hint="cs"/>
          <w:noProof w:val="0"/>
          <w:sz w:val="28"/>
          <w:szCs w:val="28"/>
          <w:rtl/>
        </w:rPr>
        <w:t xml:space="preserve"> </w:t>
      </w:r>
      <w:r w:rsidR="00CB6AB5" w:rsidRPr="000C7587">
        <w:rPr>
          <w:rFonts w:ascii="FrankRuehl" w:hAnsi="FrankRuehl" w:cs="FrankRuehl" w:hint="cs"/>
          <w:noProof w:val="0"/>
          <w:sz w:val="28"/>
          <w:szCs w:val="28"/>
          <w:rtl/>
        </w:rPr>
        <w:t>53275-10-14 ו</w:t>
      </w:r>
      <w:r w:rsidR="003B3D22" w:rsidRPr="000C7587">
        <w:rPr>
          <w:rFonts w:ascii="FrankRuehl" w:hAnsi="FrankRuehl" w:cs="FrankRuehl" w:hint="cs"/>
          <w:noProof w:val="0"/>
          <w:sz w:val="28"/>
          <w:szCs w:val="28"/>
          <w:rtl/>
        </w:rPr>
        <w:t xml:space="preserve">הליכים </w:t>
      </w:r>
      <w:r w:rsidR="00CB6AB5" w:rsidRPr="000C7587">
        <w:rPr>
          <w:rFonts w:ascii="FrankRuehl" w:hAnsi="FrankRuehl" w:cs="FrankRuehl" w:hint="cs"/>
          <w:noProof w:val="0"/>
          <w:sz w:val="28"/>
          <w:szCs w:val="28"/>
          <w:rtl/>
        </w:rPr>
        <w:t xml:space="preserve">קשורים) </w:t>
      </w:r>
      <w:r w:rsidR="007E6B2D" w:rsidRPr="000C7587">
        <w:rPr>
          <w:rFonts w:ascii="FrankRuehl" w:hAnsi="FrankRuehl" w:cs="FrankRuehl"/>
          <w:noProof w:val="0"/>
          <w:sz w:val="28"/>
          <w:szCs w:val="28"/>
          <w:rtl/>
        </w:rPr>
        <w:t>שם נקבע</w:t>
      </w:r>
      <w:r w:rsidR="007E6B2D" w:rsidRPr="000C7587">
        <w:rPr>
          <w:rFonts w:ascii="Arial" w:hAnsi="Arial" w:cs="FrankRuehl" w:hint="cs"/>
          <w:noProof w:val="0"/>
          <w:sz w:val="28"/>
          <w:szCs w:val="28"/>
          <w:rtl/>
        </w:rPr>
        <w:t xml:space="preserve"> </w:t>
      </w:r>
      <w:r w:rsidR="00980201" w:rsidRPr="000C7587">
        <w:rPr>
          <w:rFonts w:ascii="Arial" w:hAnsi="Arial" w:cs="FrankRuehl" w:hint="cs"/>
          <w:noProof w:val="0"/>
          <w:sz w:val="28"/>
          <w:szCs w:val="28"/>
          <w:rtl/>
        </w:rPr>
        <w:t xml:space="preserve">כי החשבון שנוהל על שם נתבע 1 </w:t>
      </w:r>
      <w:r w:rsidR="004D39C3" w:rsidRPr="000C7587">
        <w:rPr>
          <w:rFonts w:ascii="Arial" w:hAnsi="Arial" w:cs="FrankRuehl" w:hint="cs"/>
          <w:noProof w:val="0"/>
          <w:sz w:val="28"/>
          <w:szCs w:val="28"/>
          <w:rtl/>
        </w:rPr>
        <w:t xml:space="preserve">לכאורה </w:t>
      </w:r>
      <w:r w:rsidR="00980201" w:rsidRPr="000C7587">
        <w:rPr>
          <w:rFonts w:ascii="Arial" w:hAnsi="Arial" w:cs="FrankRuehl" w:hint="cs"/>
          <w:noProof w:val="0"/>
          <w:sz w:val="28"/>
          <w:szCs w:val="28"/>
          <w:rtl/>
        </w:rPr>
        <w:t xml:space="preserve">שימש בפועל את האב המנוח </w:t>
      </w:r>
      <w:r w:rsidR="004D39C3" w:rsidRPr="000C7587">
        <w:rPr>
          <w:rFonts w:ascii="Arial" w:hAnsi="Arial" w:cs="FrankRuehl" w:hint="cs"/>
          <w:noProof w:val="0"/>
          <w:sz w:val="28"/>
          <w:szCs w:val="28"/>
          <w:rtl/>
        </w:rPr>
        <w:t>להגנה מנושיו.</w:t>
      </w:r>
      <w:r w:rsidR="007E6B2D" w:rsidRPr="000C7587">
        <w:rPr>
          <w:rFonts w:ascii="Arial" w:hAnsi="Arial" w:cs="FrankRuehl" w:hint="cs"/>
          <w:noProof w:val="0"/>
          <w:sz w:val="28"/>
          <w:szCs w:val="28"/>
          <w:rtl/>
        </w:rPr>
        <w:t xml:space="preserve"> </w:t>
      </w:r>
      <w:r w:rsidR="005E184E" w:rsidRPr="000C7587">
        <w:rPr>
          <w:rFonts w:ascii="Arial" w:hAnsi="Arial" w:cs="FrankRuehl" w:hint="cs"/>
          <w:noProof w:val="0"/>
          <w:sz w:val="28"/>
          <w:szCs w:val="28"/>
          <w:rtl/>
        </w:rPr>
        <w:t xml:space="preserve">מוצג </w:t>
      </w:r>
      <w:r w:rsidR="005E184E" w:rsidRPr="000C7587">
        <w:rPr>
          <w:rFonts w:ascii="Arial" w:hAnsi="Arial" w:cs="FrankRuehl" w:hint="cs"/>
          <w:b/>
          <w:bCs/>
          <w:noProof w:val="0"/>
          <w:sz w:val="28"/>
          <w:szCs w:val="28"/>
          <w:rtl/>
        </w:rPr>
        <w:t>נ/4</w:t>
      </w:r>
      <w:r w:rsidR="005E184E" w:rsidRPr="000C7587">
        <w:rPr>
          <w:rFonts w:ascii="Arial" w:hAnsi="Arial" w:cs="FrankRuehl" w:hint="cs"/>
          <w:noProof w:val="0"/>
          <w:sz w:val="28"/>
          <w:szCs w:val="28"/>
          <w:rtl/>
        </w:rPr>
        <w:t xml:space="preserve">. </w:t>
      </w:r>
      <w:r w:rsidR="007E6B2D" w:rsidRPr="000C7587">
        <w:rPr>
          <w:rFonts w:ascii="Arial" w:hAnsi="Arial" w:cs="FrankRuehl" w:hint="cs"/>
          <w:noProof w:val="0"/>
          <w:sz w:val="28"/>
          <w:szCs w:val="28"/>
          <w:rtl/>
        </w:rPr>
        <w:t>התנהלות זו של נתבע 1 מעידה</w:t>
      </w:r>
      <w:r w:rsidR="00C634AD" w:rsidRPr="000C7587">
        <w:rPr>
          <w:rFonts w:ascii="Arial" w:hAnsi="Arial" w:cs="FrankRuehl" w:hint="cs"/>
          <w:noProof w:val="0"/>
          <w:sz w:val="28"/>
          <w:szCs w:val="28"/>
          <w:rtl/>
        </w:rPr>
        <w:t xml:space="preserve"> על אופן התנהלותו גם במקרה כאן.</w:t>
      </w:r>
    </w:p>
    <w:p w:rsidR="00BA3C38" w:rsidRPr="00CD07D2" w:rsidRDefault="00BA3C38" w:rsidP="00BA3C38">
      <w:pPr>
        <w:spacing w:line="360" w:lineRule="auto"/>
        <w:ind w:left="720" w:hanging="720"/>
        <w:jc w:val="both"/>
        <w:rPr>
          <w:rFonts w:ascii="Arial" w:hAnsi="Arial" w:cs="FrankRuehl"/>
          <w:noProof w:val="0"/>
          <w:sz w:val="28"/>
          <w:szCs w:val="28"/>
          <w:rtl/>
        </w:rPr>
      </w:pPr>
      <w:r w:rsidRPr="000C7587">
        <w:rPr>
          <w:rFonts w:ascii="Arial" w:hAnsi="Arial" w:cs="FrankRuehl" w:hint="cs"/>
          <w:noProof w:val="0"/>
          <w:sz w:val="28"/>
          <w:szCs w:val="28"/>
          <w:rtl/>
        </w:rPr>
        <w:t xml:space="preserve"> </w:t>
      </w:r>
    </w:p>
    <w:p w:rsidR="000B0821" w:rsidRPr="000C7587" w:rsidRDefault="00EF10C5" w:rsidP="00EF10C5">
      <w:pPr>
        <w:spacing w:line="360" w:lineRule="auto"/>
        <w:ind w:left="720"/>
        <w:jc w:val="both"/>
        <w:rPr>
          <w:rFonts w:ascii="Arial" w:hAnsi="Arial" w:cs="FrankRuehl"/>
          <w:b/>
          <w:bCs/>
          <w:noProof w:val="0"/>
          <w:sz w:val="28"/>
          <w:szCs w:val="28"/>
          <w:rtl/>
        </w:rPr>
      </w:pPr>
      <w:r w:rsidRPr="00CD07D2">
        <w:rPr>
          <w:rFonts w:ascii="Arial" w:hAnsi="Arial" w:cs="FrankRuehl" w:hint="cs"/>
          <w:noProof w:val="0"/>
          <w:sz w:val="28"/>
          <w:szCs w:val="28"/>
          <w:rtl/>
        </w:rPr>
        <w:t>שלישית</w:t>
      </w:r>
      <w:r w:rsidR="00A170A0" w:rsidRPr="00CD07D2">
        <w:rPr>
          <w:rFonts w:ascii="Arial" w:hAnsi="Arial" w:cs="FrankRuehl" w:hint="cs"/>
          <w:noProof w:val="0"/>
          <w:sz w:val="28"/>
          <w:szCs w:val="28"/>
          <w:rtl/>
        </w:rPr>
        <w:t xml:space="preserve">, </w:t>
      </w:r>
      <w:r w:rsidR="00915F5E" w:rsidRPr="00CD07D2">
        <w:rPr>
          <w:rFonts w:ascii="Arial" w:hAnsi="Arial" w:cs="FrankRuehl" w:hint="cs"/>
          <w:noProof w:val="0"/>
          <w:sz w:val="28"/>
          <w:szCs w:val="28"/>
          <w:rtl/>
        </w:rPr>
        <w:t xml:space="preserve">שינוי </w:t>
      </w:r>
      <w:r w:rsidR="00C634AD" w:rsidRPr="00CD07D2">
        <w:rPr>
          <w:rFonts w:ascii="Arial" w:hAnsi="Arial" w:cs="FrankRuehl" w:hint="cs"/>
          <w:noProof w:val="0"/>
          <w:sz w:val="28"/>
          <w:szCs w:val="28"/>
          <w:rtl/>
        </w:rPr>
        <w:t>ה</w:t>
      </w:r>
      <w:r w:rsidR="00915F5E" w:rsidRPr="00CD07D2">
        <w:rPr>
          <w:rFonts w:ascii="Arial" w:hAnsi="Arial" w:cs="FrankRuehl" w:hint="cs"/>
          <w:noProof w:val="0"/>
          <w:sz w:val="28"/>
          <w:szCs w:val="28"/>
          <w:rtl/>
        </w:rPr>
        <w:t xml:space="preserve">גרסה </w:t>
      </w:r>
      <w:r w:rsidR="00C634AD" w:rsidRPr="00CD07D2">
        <w:rPr>
          <w:rFonts w:ascii="Arial" w:hAnsi="Arial" w:cs="FrankRuehl" w:hint="cs"/>
          <w:noProof w:val="0"/>
          <w:sz w:val="28"/>
          <w:szCs w:val="28"/>
          <w:rtl/>
        </w:rPr>
        <w:t xml:space="preserve">של הנתבעים, לעניין מטרת הפעולות הכספיות מושא התביעה יחד </w:t>
      </w:r>
      <w:r w:rsidR="00C634AD" w:rsidRPr="000C7587">
        <w:rPr>
          <w:rFonts w:ascii="Arial" w:hAnsi="Arial" w:cs="FrankRuehl" w:hint="cs"/>
          <w:noProof w:val="0"/>
          <w:sz w:val="28"/>
          <w:szCs w:val="28"/>
          <w:rtl/>
        </w:rPr>
        <w:t xml:space="preserve">עם הגרסה הכבושה </w:t>
      </w:r>
      <w:r w:rsidR="00915F5E" w:rsidRPr="000C7587">
        <w:rPr>
          <w:rFonts w:ascii="Arial" w:hAnsi="Arial" w:cs="FrankRuehl" w:hint="cs"/>
          <w:noProof w:val="0"/>
          <w:sz w:val="28"/>
          <w:szCs w:val="28"/>
          <w:rtl/>
        </w:rPr>
        <w:t xml:space="preserve">שאוזכרה לעיל בסעיף </w:t>
      </w:r>
      <w:r w:rsidR="00055BC3" w:rsidRPr="000C7587">
        <w:rPr>
          <w:rFonts w:ascii="Arial" w:hAnsi="Arial" w:cs="FrankRuehl" w:hint="cs"/>
          <w:noProof w:val="0"/>
          <w:sz w:val="28"/>
          <w:szCs w:val="28"/>
          <w:rtl/>
        </w:rPr>
        <w:t>8</w:t>
      </w:r>
      <w:r w:rsidR="00915F5E" w:rsidRPr="000C7587">
        <w:rPr>
          <w:rFonts w:ascii="Arial" w:hAnsi="Arial" w:cs="FrankRuehl" w:hint="cs"/>
          <w:noProof w:val="0"/>
          <w:sz w:val="28"/>
          <w:szCs w:val="28"/>
          <w:rtl/>
        </w:rPr>
        <w:t xml:space="preserve"> </w:t>
      </w:r>
      <w:r w:rsidR="00C634AD" w:rsidRPr="000C7587">
        <w:rPr>
          <w:rFonts w:ascii="Arial" w:hAnsi="Arial" w:cs="FrankRuehl" w:hint="cs"/>
          <w:noProof w:val="0"/>
          <w:sz w:val="28"/>
          <w:szCs w:val="28"/>
          <w:rtl/>
        </w:rPr>
        <w:t xml:space="preserve">מעידה על </w:t>
      </w:r>
      <w:r w:rsidR="00915F5E" w:rsidRPr="000C7587">
        <w:rPr>
          <w:rFonts w:ascii="Arial" w:hAnsi="Arial" w:cs="FrankRuehl" w:hint="cs"/>
          <w:noProof w:val="0"/>
          <w:sz w:val="28"/>
          <w:szCs w:val="28"/>
          <w:rtl/>
        </w:rPr>
        <w:t>חולשת הטענה כי מדובר במתנה</w:t>
      </w:r>
      <w:r w:rsidR="00A170A0" w:rsidRPr="000C7587">
        <w:rPr>
          <w:rFonts w:ascii="Arial" w:hAnsi="Arial" w:cs="FrankRuehl" w:hint="cs"/>
          <w:noProof w:val="0"/>
          <w:sz w:val="28"/>
          <w:szCs w:val="28"/>
          <w:rtl/>
        </w:rPr>
        <w:t xml:space="preserve"> בכלל ובמתנה שהיא </w:t>
      </w:r>
      <w:r w:rsidRPr="000C7587">
        <w:rPr>
          <w:rFonts w:ascii="Arial" w:hAnsi="Arial" w:cs="FrankRuehl" w:hint="cs"/>
          <w:noProof w:val="0"/>
          <w:sz w:val="28"/>
          <w:szCs w:val="28"/>
          <w:rtl/>
        </w:rPr>
        <w:t>עונה</w:t>
      </w:r>
      <w:r w:rsidR="00A170A0" w:rsidRPr="000C7587">
        <w:rPr>
          <w:rFonts w:ascii="Arial" w:hAnsi="Arial" w:cs="FrankRuehl" w:hint="cs"/>
          <w:noProof w:val="0"/>
          <w:sz w:val="28"/>
          <w:szCs w:val="28"/>
          <w:rtl/>
        </w:rPr>
        <w:t xml:space="preserve"> על רצון המנוחה </w:t>
      </w:r>
      <w:r w:rsidR="00C634AD" w:rsidRPr="000C7587">
        <w:rPr>
          <w:rFonts w:ascii="Arial" w:hAnsi="Arial" w:cs="FrankRuehl" w:hint="cs"/>
          <w:noProof w:val="0"/>
          <w:sz w:val="28"/>
          <w:szCs w:val="28"/>
          <w:rtl/>
        </w:rPr>
        <w:t>המשוער או אינטרס שלה</w:t>
      </w:r>
      <w:r w:rsidR="00A170A0" w:rsidRPr="000C7587">
        <w:rPr>
          <w:rFonts w:ascii="Arial" w:hAnsi="Arial" w:cs="FrankRuehl" w:hint="cs"/>
          <w:noProof w:val="0"/>
          <w:sz w:val="28"/>
          <w:szCs w:val="28"/>
          <w:rtl/>
        </w:rPr>
        <w:t>,</w:t>
      </w:r>
      <w:r w:rsidR="000B0821" w:rsidRPr="000C7587">
        <w:rPr>
          <w:rFonts w:ascii="Arial" w:hAnsi="Arial" w:cs="FrankRuehl" w:hint="cs"/>
          <w:noProof w:val="0"/>
          <w:sz w:val="28"/>
          <w:szCs w:val="28"/>
          <w:rtl/>
        </w:rPr>
        <w:t xml:space="preserve"> בפרט. שינוי הגרסאות מעיד כשלעצמו</w:t>
      </w:r>
      <w:r w:rsidRPr="000C7587">
        <w:rPr>
          <w:rFonts w:ascii="Arial" w:hAnsi="Arial" w:cs="FrankRuehl" w:hint="cs"/>
          <w:noProof w:val="0"/>
          <w:sz w:val="28"/>
          <w:szCs w:val="28"/>
          <w:rtl/>
        </w:rPr>
        <w:t xml:space="preserve"> על </w:t>
      </w:r>
      <w:r w:rsidR="000B0821" w:rsidRPr="000C7587">
        <w:rPr>
          <w:rFonts w:ascii="Arial" w:hAnsi="Arial" w:cs="FrankRuehl" w:hint="cs"/>
          <w:noProof w:val="0"/>
          <w:sz w:val="28"/>
          <w:szCs w:val="28"/>
          <w:rtl/>
        </w:rPr>
        <w:t xml:space="preserve"> </w:t>
      </w:r>
      <w:r w:rsidR="000B0821" w:rsidRPr="000C7587">
        <w:rPr>
          <w:rFonts w:ascii="FrankRuehl" w:hAnsi="FrankRuehl" w:cs="FrankRuehl" w:hint="cs"/>
          <w:noProof w:val="0"/>
          <w:sz w:val="28"/>
          <w:szCs w:val="28"/>
          <w:rtl/>
        </w:rPr>
        <w:t>חוסר אמינות, חוסר מהימנות וחולשת הטענות.</w:t>
      </w:r>
    </w:p>
    <w:p w:rsidR="00435EDC" w:rsidRPr="000C7587" w:rsidRDefault="00435EDC" w:rsidP="00435EDC">
      <w:pPr>
        <w:spacing w:line="360" w:lineRule="auto"/>
        <w:jc w:val="both"/>
        <w:rPr>
          <w:rFonts w:ascii="Arial" w:hAnsi="Arial" w:cs="FrankRuehl"/>
          <w:noProof w:val="0"/>
          <w:sz w:val="28"/>
          <w:szCs w:val="28"/>
          <w:rtl/>
        </w:rPr>
      </w:pPr>
    </w:p>
    <w:p w:rsidR="00C634AD" w:rsidRDefault="00C634AD" w:rsidP="003A6ABC">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1</w:t>
      </w:r>
      <w:r w:rsidR="006148E4">
        <w:rPr>
          <w:rFonts w:ascii="Arial" w:hAnsi="Arial" w:cs="FrankRuehl" w:hint="cs"/>
          <w:noProof w:val="0"/>
          <w:sz w:val="28"/>
          <w:szCs w:val="28"/>
          <w:rtl/>
        </w:rPr>
        <w:t>7</w:t>
      </w:r>
      <w:r w:rsidR="00435EDC">
        <w:rPr>
          <w:rFonts w:ascii="Arial" w:hAnsi="Arial" w:cs="FrankRuehl" w:hint="cs"/>
          <w:noProof w:val="0"/>
          <w:sz w:val="28"/>
          <w:szCs w:val="28"/>
          <w:rtl/>
        </w:rPr>
        <w:t>.</w:t>
      </w:r>
      <w:r w:rsidR="00435EDC">
        <w:rPr>
          <w:rFonts w:ascii="Arial" w:hAnsi="Arial" w:cs="FrankRuehl" w:hint="cs"/>
          <w:noProof w:val="0"/>
          <w:sz w:val="28"/>
          <w:szCs w:val="28"/>
          <w:rtl/>
        </w:rPr>
        <w:tab/>
      </w:r>
      <w:r w:rsidR="00A170A0">
        <w:rPr>
          <w:rFonts w:ascii="Arial" w:hAnsi="Arial" w:cs="FrankRuehl" w:hint="cs"/>
          <w:b/>
          <w:bCs/>
          <w:noProof w:val="0"/>
          <w:sz w:val="28"/>
          <w:szCs w:val="28"/>
          <w:rtl/>
        </w:rPr>
        <w:t>לא זו אף זו אלא ש</w:t>
      </w:r>
      <w:r w:rsidRPr="00E42843">
        <w:rPr>
          <w:rFonts w:ascii="Arial" w:hAnsi="Arial" w:cs="FrankRuehl" w:hint="cs"/>
          <w:b/>
          <w:bCs/>
          <w:noProof w:val="0"/>
          <w:sz w:val="28"/>
          <w:szCs w:val="28"/>
          <w:rtl/>
        </w:rPr>
        <w:t xml:space="preserve">בחינת </w:t>
      </w:r>
      <w:r w:rsidR="00EF10C5">
        <w:rPr>
          <w:rFonts w:ascii="Arial" w:hAnsi="Arial" w:cs="FrankRuehl" w:hint="cs"/>
          <w:b/>
          <w:bCs/>
          <w:noProof w:val="0"/>
          <w:sz w:val="28"/>
          <w:szCs w:val="28"/>
          <w:rtl/>
        </w:rPr>
        <w:t>העובדות</w:t>
      </w:r>
      <w:r w:rsidRPr="00E42843">
        <w:rPr>
          <w:rFonts w:ascii="Arial" w:hAnsi="Arial" w:cs="FrankRuehl" w:hint="cs"/>
          <w:b/>
          <w:bCs/>
          <w:noProof w:val="0"/>
          <w:sz w:val="28"/>
          <w:szCs w:val="28"/>
          <w:rtl/>
        </w:rPr>
        <w:t xml:space="preserve">, הראיות וכלל נסיבות העניין מצביע על כי הנתבעים </w:t>
      </w:r>
      <w:r w:rsidR="003A6ABC">
        <w:rPr>
          <w:rFonts w:ascii="Arial" w:hAnsi="Arial" w:cs="FrankRuehl" w:hint="cs"/>
          <w:b/>
          <w:bCs/>
          <w:noProof w:val="0"/>
          <w:sz w:val="28"/>
          <w:szCs w:val="28"/>
          <w:rtl/>
        </w:rPr>
        <w:t xml:space="preserve">השפיעו על המנוח השפעה בלתי הוגנת ולמצער </w:t>
      </w:r>
      <w:r w:rsidRPr="00E42843">
        <w:rPr>
          <w:rFonts w:ascii="Arial" w:hAnsi="Arial" w:cs="FrankRuehl" w:hint="cs"/>
          <w:b/>
          <w:bCs/>
          <w:noProof w:val="0"/>
          <w:sz w:val="28"/>
          <w:szCs w:val="28"/>
          <w:rtl/>
        </w:rPr>
        <w:t>ניצלו את מצבו</w:t>
      </w:r>
      <w:r w:rsidR="002C5F1F">
        <w:rPr>
          <w:rFonts w:ascii="Arial" w:hAnsi="Arial" w:cs="FrankRuehl" w:hint="cs"/>
          <w:b/>
          <w:bCs/>
          <w:noProof w:val="0"/>
          <w:sz w:val="28"/>
          <w:szCs w:val="28"/>
          <w:rtl/>
        </w:rPr>
        <w:t xml:space="preserve"> הרגשי, חולשתו וכאבו </w:t>
      </w:r>
      <w:r w:rsidRPr="00E42843">
        <w:rPr>
          <w:rFonts w:ascii="Arial" w:hAnsi="Arial" w:cs="FrankRuehl" w:hint="cs"/>
          <w:b/>
          <w:bCs/>
          <w:noProof w:val="0"/>
          <w:sz w:val="28"/>
          <w:szCs w:val="28"/>
          <w:rtl/>
        </w:rPr>
        <w:t>של המנוח על מנת שיעביר אליהם כספים</w:t>
      </w:r>
      <w:r w:rsidR="00D1180D">
        <w:rPr>
          <w:rFonts w:ascii="Arial" w:hAnsi="Arial" w:cs="FrankRuehl" w:hint="cs"/>
          <w:b/>
          <w:bCs/>
          <w:noProof w:val="0"/>
          <w:sz w:val="28"/>
          <w:szCs w:val="28"/>
          <w:rtl/>
        </w:rPr>
        <w:t>.</w:t>
      </w:r>
    </w:p>
    <w:p w:rsidR="00C872E6" w:rsidRDefault="00C872E6" w:rsidP="00C634AD">
      <w:pPr>
        <w:spacing w:line="360" w:lineRule="auto"/>
        <w:ind w:left="720" w:hanging="720"/>
        <w:jc w:val="both"/>
        <w:rPr>
          <w:rFonts w:ascii="Arial" w:hAnsi="Arial" w:cs="FrankRuehl"/>
          <w:noProof w:val="0"/>
          <w:sz w:val="28"/>
          <w:szCs w:val="28"/>
          <w:rtl/>
        </w:rPr>
      </w:pPr>
    </w:p>
    <w:p w:rsidR="00E5298B" w:rsidRDefault="00C872E6" w:rsidP="006148E4">
      <w:pPr>
        <w:spacing w:line="360" w:lineRule="auto"/>
        <w:ind w:left="720" w:hanging="720"/>
        <w:jc w:val="both"/>
        <w:rPr>
          <w:rtl/>
        </w:rPr>
      </w:pPr>
      <w:r>
        <w:rPr>
          <w:rFonts w:ascii="Arial" w:hAnsi="Arial" w:cs="FrankRuehl" w:hint="cs"/>
          <w:noProof w:val="0"/>
          <w:sz w:val="28"/>
          <w:szCs w:val="28"/>
          <w:rtl/>
        </w:rPr>
        <w:t>1</w:t>
      </w:r>
      <w:r w:rsidR="006148E4">
        <w:rPr>
          <w:rFonts w:ascii="Arial" w:hAnsi="Arial" w:cs="FrankRuehl" w:hint="cs"/>
          <w:noProof w:val="0"/>
          <w:sz w:val="28"/>
          <w:szCs w:val="28"/>
          <w:rtl/>
        </w:rPr>
        <w:t>8</w:t>
      </w:r>
      <w:r>
        <w:rPr>
          <w:rFonts w:ascii="Arial" w:hAnsi="Arial" w:cs="FrankRuehl" w:hint="cs"/>
          <w:noProof w:val="0"/>
          <w:sz w:val="28"/>
          <w:szCs w:val="28"/>
          <w:rtl/>
        </w:rPr>
        <w:t>.</w:t>
      </w:r>
      <w:r>
        <w:rPr>
          <w:rFonts w:ascii="Arial" w:hAnsi="Arial" w:cs="FrankRuehl" w:hint="cs"/>
          <w:noProof w:val="0"/>
          <w:sz w:val="28"/>
          <w:szCs w:val="28"/>
          <w:rtl/>
        </w:rPr>
        <w:tab/>
        <w:t>המנוח נפטר בהיותו בן כ-94 שנים, לאחר שחלה בסרטן, עבר טי</w:t>
      </w:r>
      <w:r w:rsidR="00522D72">
        <w:rPr>
          <w:rFonts w:ascii="Arial" w:hAnsi="Arial" w:cs="FrankRuehl" w:hint="cs"/>
          <w:noProof w:val="0"/>
          <w:sz w:val="28"/>
          <w:szCs w:val="28"/>
          <w:rtl/>
        </w:rPr>
        <w:t>פולים והקרנות, בנו נפטר כ-8 חודשים לאחר שהתגלה כי הוא חולה, ואשתו סבלה מדמנציה מתקד</w:t>
      </w:r>
      <w:r w:rsidR="007E2AC0">
        <w:rPr>
          <w:rFonts w:ascii="Arial" w:hAnsi="Arial" w:cs="FrankRuehl" w:hint="cs"/>
          <w:noProof w:val="0"/>
          <w:sz w:val="28"/>
          <w:szCs w:val="28"/>
          <w:rtl/>
        </w:rPr>
        <w:t>מ</w:t>
      </w:r>
      <w:r w:rsidR="00522D72">
        <w:rPr>
          <w:rFonts w:ascii="Arial" w:hAnsi="Arial" w:cs="FrankRuehl" w:hint="cs"/>
          <w:noProof w:val="0"/>
          <w:sz w:val="28"/>
          <w:szCs w:val="28"/>
          <w:rtl/>
        </w:rPr>
        <w:t xml:space="preserve">ת. </w:t>
      </w:r>
      <w:r w:rsidR="007E2AC0">
        <w:rPr>
          <w:rFonts w:ascii="Arial" w:hAnsi="Arial" w:cs="FrankRuehl" w:hint="cs"/>
          <w:noProof w:val="0"/>
          <w:sz w:val="28"/>
          <w:szCs w:val="28"/>
          <w:rtl/>
        </w:rPr>
        <w:t xml:space="preserve">נסיבות אלו, אין ספק שהשפיעו מאוד על המנוח. אמנם המנוח היה צלול אך בהחלט ניתן היה </w:t>
      </w:r>
      <w:r w:rsidR="00E5298B">
        <w:rPr>
          <w:rFonts w:ascii="Arial" w:hAnsi="Arial" w:cs="FrankRuehl" w:hint="cs"/>
          <w:noProof w:val="0"/>
          <w:sz w:val="28"/>
          <w:szCs w:val="28"/>
          <w:rtl/>
        </w:rPr>
        <w:t>להגדירו, בשל מצבו הרגשי והנפשי "שבר כלי". כפי שהגדירה אותו נכדתו, בת התובעת. ראו עמוד 85 שורות 25-27 בחקירתה הנגדית מיום 19.3.2017 בהליך ת"ע 53275-10-14</w:t>
      </w:r>
      <w:r w:rsidR="00E5298B" w:rsidRPr="00E5298B">
        <w:rPr>
          <w:rFonts w:ascii="Miriam" w:hAnsi="Miriam" w:cs="Miriam"/>
          <w:noProof w:val="0"/>
          <w:rtl/>
        </w:rPr>
        <w:t xml:space="preserve"> "</w:t>
      </w:r>
      <w:r w:rsidR="00E5298B" w:rsidRPr="00E5298B">
        <w:rPr>
          <w:rFonts w:ascii="Miriam" w:hAnsi="Miriam" w:cs="Miriam"/>
          <w:rtl/>
        </w:rPr>
        <w:t>סבא היה צלול. פשוט הוא היה במצב רגשי ונפשי שהוא היה שבר כלי. הוא היה חולה גוסס. הוא נראה כמו רוח רפאים הוא היה צל של עצמו. הוא לא היה סבא שזכרתי. הוא היה מפורק הבן שלו  מת"</w:t>
      </w:r>
      <w:r w:rsidR="00D1180D">
        <w:rPr>
          <w:rFonts w:hint="cs"/>
          <w:rtl/>
        </w:rPr>
        <w:t>.</w:t>
      </w:r>
    </w:p>
    <w:p w:rsidR="00D1180D" w:rsidRDefault="00D1180D" w:rsidP="006148E4">
      <w:pPr>
        <w:spacing w:line="360" w:lineRule="auto"/>
        <w:ind w:left="720" w:hanging="720"/>
        <w:jc w:val="both"/>
        <w:rPr>
          <w:rtl/>
        </w:rPr>
      </w:pPr>
    </w:p>
    <w:p w:rsidR="00D1180D" w:rsidRDefault="00D1180D" w:rsidP="006148E4">
      <w:pPr>
        <w:spacing w:line="360" w:lineRule="auto"/>
        <w:ind w:left="720" w:hanging="720"/>
        <w:jc w:val="both"/>
        <w:rPr>
          <w:noProof w:val="0"/>
          <w:rtl/>
        </w:rPr>
      </w:pPr>
    </w:p>
    <w:p w:rsidR="00507D33" w:rsidRPr="00507D33" w:rsidRDefault="00507D33" w:rsidP="00E5298B">
      <w:pPr>
        <w:spacing w:line="360" w:lineRule="auto"/>
        <w:ind w:left="720" w:hanging="720"/>
        <w:jc w:val="both"/>
        <w:rPr>
          <w:rFonts w:ascii="FrankRuehl" w:hAnsi="FrankRuehl" w:cs="FrankRuehl"/>
          <w:noProof w:val="0"/>
          <w:sz w:val="28"/>
          <w:szCs w:val="28"/>
          <w:rtl/>
        </w:rPr>
      </w:pPr>
    </w:p>
    <w:p w:rsidR="00D10EFA" w:rsidRDefault="00507D33" w:rsidP="000B3F0C">
      <w:pPr>
        <w:spacing w:line="360" w:lineRule="auto"/>
        <w:ind w:left="708" w:hanging="708"/>
        <w:jc w:val="both"/>
        <w:rPr>
          <w:rFonts w:ascii="Miriam" w:hAnsi="Miriam" w:cs="Miriam"/>
          <w:rtl/>
        </w:rPr>
      </w:pPr>
      <w:r w:rsidRPr="00507D33">
        <w:rPr>
          <w:rFonts w:ascii="FrankRuehl" w:hAnsi="FrankRuehl" w:cs="FrankRuehl"/>
          <w:noProof w:val="0"/>
          <w:sz w:val="28"/>
          <w:szCs w:val="28"/>
          <w:rtl/>
        </w:rPr>
        <w:tab/>
        <w:t>ראו גם תיאור התובעת בעמוד 90 שורות 12-14 לפרוטוקול מיום</w:t>
      </w:r>
      <w:r>
        <w:rPr>
          <w:rFonts w:ascii="FrankRuehl" w:hAnsi="FrankRuehl" w:cs="FrankRuehl" w:hint="cs"/>
          <w:noProof w:val="0"/>
          <w:sz w:val="28"/>
          <w:szCs w:val="28"/>
          <w:rtl/>
        </w:rPr>
        <w:t xml:space="preserve"> 19.3.2017 </w:t>
      </w:r>
      <w:r w:rsidRPr="00507D33">
        <w:rPr>
          <w:rFonts w:ascii="FrankRuehl" w:hAnsi="FrankRuehl" w:cs="FrankRuehl"/>
          <w:noProof w:val="0"/>
          <w:sz w:val="28"/>
          <w:szCs w:val="28"/>
          <w:rtl/>
        </w:rPr>
        <w:t>ב</w:t>
      </w:r>
      <w:r>
        <w:rPr>
          <w:rFonts w:ascii="FrankRuehl" w:hAnsi="FrankRuehl" w:cs="FrankRuehl" w:hint="cs"/>
          <w:noProof w:val="0"/>
          <w:sz w:val="28"/>
          <w:szCs w:val="28"/>
          <w:rtl/>
        </w:rPr>
        <w:t>עניין ע</w:t>
      </w:r>
      <w:r w:rsidR="00D1180D">
        <w:rPr>
          <w:rFonts w:ascii="FrankRuehl" w:hAnsi="FrankRuehl" w:cs="FrankRuehl" w:hint="cs"/>
          <w:noProof w:val="0"/>
          <w:sz w:val="28"/>
          <w:szCs w:val="28"/>
          <w:rtl/>
        </w:rPr>
        <w:t>ִ</w:t>
      </w:r>
      <w:r>
        <w:rPr>
          <w:rFonts w:ascii="FrankRuehl" w:hAnsi="FrankRuehl" w:cs="FrankRuehl" w:hint="cs"/>
          <w:noProof w:val="0"/>
          <w:sz w:val="28"/>
          <w:szCs w:val="28"/>
          <w:rtl/>
        </w:rPr>
        <w:t>זבון המנוח ב</w:t>
      </w:r>
      <w:r w:rsidRPr="00507D33">
        <w:rPr>
          <w:rFonts w:ascii="FrankRuehl" w:hAnsi="FrankRuehl" w:cs="FrankRuehl"/>
          <w:noProof w:val="0"/>
          <w:sz w:val="28"/>
          <w:szCs w:val="28"/>
          <w:rtl/>
        </w:rPr>
        <w:t xml:space="preserve">ת"ע </w:t>
      </w:r>
      <w:r w:rsidR="00953FAE">
        <w:rPr>
          <w:rFonts w:ascii="FrankRuehl" w:hAnsi="FrankRuehl" w:cs="FrankRuehl"/>
          <w:noProof w:val="0"/>
          <w:sz w:val="28"/>
          <w:szCs w:val="28"/>
          <w:rtl/>
        </w:rPr>
        <w:t>53275-10-14</w:t>
      </w:r>
      <w:r w:rsidRPr="00507D33">
        <w:rPr>
          <w:rFonts w:ascii="FrankRuehl" w:hAnsi="FrankRuehl" w:cs="FrankRuehl"/>
          <w:noProof w:val="0"/>
          <w:sz w:val="28"/>
          <w:szCs w:val="28"/>
          <w:rtl/>
        </w:rPr>
        <w:t xml:space="preserve"> </w:t>
      </w:r>
      <w:r>
        <w:rPr>
          <w:rFonts w:ascii="FrankRuehl" w:hAnsi="FrankRuehl" w:cs="FrankRuehl" w:hint="cs"/>
          <w:noProof w:val="0"/>
          <w:sz w:val="28"/>
          <w:szCs w:val="28"/>
          <w:rtl/>
        </w:rPr>
        <w:t>והליכים קשורים, "</w:t>
      </w:r>
      <w:r w:rsidR="00D1180D">
        <w:rPr>
          <w:rFonts w:ascii="Miriam" w:hAnsi="Miriam" w:cs="Miriam" w:hint="cs"/>
          <w:rtl/>
        </w:rPr>
        <w:t>אב</w:t>
      </w:r>
      <w:r w:rsidRPr="00507D33">
        <w:rPr>
          <w:rFonts w:ascii="Miriam" w:hAnsi="Miriam" w:cs="Miriam"/>
          <w:rtl/>
        </w:rPr>
        <w:t>א שלי היה אדם צלול וחכם, אבל בשנה האחרונה בגלל שהוא היה כל כך חולה, הוא היה צלול, אבל כשהוא היה חולה ותשוש ורזה אז זה לא אותו בן אדם כמו שהוא היה כמו לפני שנתיים. אם הייתי אומרת שהוא לא צלול אז הייתי עושה לו עוול. הוא היה מאד חולה</w:t>
      </w:r>
      <w:r>
        <w:rPr>
          <w:rFonts w:ascii="Miriam" w:hAnsi="Miriam" w:cs="Miriam" w:hint="cs"/>
          <w:rtl/>
        </w:rPr>
        <w:t>"</w:t>
      </w:r>
      <w:r w:rsidRPr="00507D33">
        <w:rPr>
          <w:rFonts w:ascii="Miriam" w:hAnsi="Miriam" w:cs="Miriam"/>
          <w:rtl/>
        </w:rPr>
        <w:t>.</w:t>
      </w:r>
    </w:p>
    <w:p w:rsidR="00D10EFA" w:rsidRDefault="00D10EFA" w:rsidP="000B3F0C">
      <w:pPr>
        <w:spacing w:line="360" w:lineRule="auto"/>
        <w:ind w:left="708" w:hanging="708"/>
        <w:jc w:val="both"/>
        <w:rPr>
          <w:rFonts w:ascii="Miriam" w:hAnsi="Miriam" w:cs="Miriam"/>
          <w:rtl/>
        </w:rPr>
      </w:pPr>
    </w:p>
    <w:p w:rsidR="00D10EFA" w:rsidRDefault="00D10EFA" w:rsidP="00D10EFA">
      <w:pPr>
        <w:spacing w:line="360" w:lineRule="auto"/>
        <w:ind w:left="708"/>
        <w:jc w:val="both"/>
        <w:rPr>
          <w:rFonts w:ascii="Miriam" w:hAnsi="Miriam" w:cs="Miriam"/>
          <w:rtl/>
        </w:rPr>
      </w:pPr>
    </w:p>
    <w:p w:rsidR="00CD07D2" w:rsidRDefault="00303B40" w:rsidP="00D10EFA">
      <w:pPr>
        <w:spacing w:line="360" w:lineRule="auto"/>
        <w:ind w:left="708"/>
        <w:jc w:val="both"/>
        <w:rPr>
          <w:rFonts w:ascii="FrankRuehl" w:hAnsi="FrankRuehl" w:cs="FrankRuehl"/>
          <w:noProof w:val="0"/>
          <w:sz w:val="28"/>
          <w:szCs w:val="28"/>
          <w:rtl/>
        </w:rPr>
      </w:pPr>
      <w:r>
        <w:rPr>
          <w:rFonts w:ascii="FrankRuehl" w:hAnsi="FrankRuehl" w:cs="FrankRuehl" w:hint="cs"/>
          <w:noProof w:val="0"/>
          <w:sz w:val="28"/>
          <w:szCs w:val="28"/>
          <w:rtl/>
        </w:rPr>
        <w:t>וגם עמוד 94 שורות 22 ואילך: "</w:t>
      </w:r>
      <w:r w:rsidRPr="00303B40">
        <w:rPr>
          <w:rFonts w:ascii="Miriam" w:hAnsi="Miriam" w:cs="Miriam"/>
          <w:rtl/>
        </w:rPr>
        <w:t xml:space="preserve">אני הייתי אצל אבא שלי עשרות פעמים, אני ראיתי </w:t>
      </w:r>
      <w:r w:rsidR="00316A50">
        <w:rPr>
          <w:rFonts w:ascii="Miriam" w:hAnsi="Miriam" w:cs="Miriam" w:hint="cs"/>
          <w:rtl/>
        </w:rPr>
        <w:t xml:space="preserve"> </w:t>
      </w:r>
      <w:r w:rsidRPr="00303B40">
        <w:rPr>
          <w:rFonts w:ascii="Miriam" w:hAnsi="Miriam" w:cs="Miriam"/>
          <w:rtl/>
        </w:rPr>
        <w:t>אותו והמטפלת ראו אותו. אני לא טענתי אף פעם, וזה בכלל בושה להגיד על אבא שלי שהוא היה לא כשיר ולא צלול. הוא היה תחת השפעה בלתי הוגנת , מבודד כמו כלב תועה, ואני לא טענתי שלא היה צלול, הוא היה חולה מאד תחת השפעה טיפולית ותרופות. אני רוצה לתקן לך מידע שאולי אתה לא יודע – אבא שלי, ואני אומרת לכאורה, היה במצב כל כך גרוע אז כיוון שהוא גם נפל יומיים שלושה קודם</w:t>
      </w:r>
      <w:r>
        <w:rPr>
          <w:rFonts w:ascii="Miriam" w:hAnsi="Miriam" w:cs="Miriam" w:hint="cs"/>
          <w:rtl/>
        </w:rPr>
        <w:t>...</w:t>
      </w:r>
      <w:r w:rsidRPr="00303B40">
        <w:rPr>
          <w:rFonts w:ascii="Miriam" w:hAnsi="Miriam" w:cs="Miriam"/>
          <w:rtl/>
        </w:rPr>
        <w:t>הוא היה גם במצב כל כך קשה שהוא לא יכל לעשות את ההליכה הזו כי הוא בדיוק נפל. הוא היה בטראומטולוגיה וטיפולים, כי הוא נפל. ב-4 לחודש הוא גמר את טיפולי הקרינה, ב-12 הוא חתם. מצטטת מהמסמכים הרפואיים. אתה רוצה לראות שבאותו יום אבא שלי לא נסע באוטובוס? מציגה לך תדפיס. אבא שלי לא נסע</w:t>
      </w:r>
      <w:r w:rsidRPr="00CD07D2">
        <w:rPr>
          <w:rFonts w:ascii="Miriam" w:hAnsi="Miriam" w:cs="Miriam"/>
          <w:rtl/>
        </w:rPr>
        <w:t xml:space="preserve"> במוניות, הם לא בזבזו גרוש. הוא היה צריך ניתוח ב-2012, ביום חמישי הוא כמעט מת ולא הזמין מונית.</w:t>
      </w:r>
      <w:r w:rsidRPr="00CD07D2">
        <w:rPr>
          <w:rFonts w:ascii="Miriam" w:hAnsi="Miriam" w:cs="Miriam" w:hint="cs"/>
          <w:rtl/>
        </w:rPr>
        <w:t>.."</w:t>
      </w:r>
      <w:r w:rsidR="00055BC3" w:rsidRPr="00CD07D2">
        <w:rPr>
          <w:rFonts w:ascii="Miriam" w:hAnsi="Miriam" w:cs="Miriam" w:hint="cs"/>
          <w:noProof w:val="0"/>
          <w:rtl/>
        </w:rPr>
        <w:t>.</w:t>
      </w:r>
    </w:p>
    <w:p w:rsidR="00CD07D2" w:rsidRDefault="00CD07D2" w:rsidP="000B3F0C">
      <w:pPr>
        <w:spacing w:line="360" w:lineRule="auto"/>
        <w:ind w:left="708" w:hanging="708"/>
        <w:jc w:val="both"/>
        <w:rPr>
          <w:rFonts w:ascii="FrankRuehl" w:hAnsi="FrankRuehl" w:cs="FrankRuehl"/>
          <w:noProof w:val="0"/>
          <w:sz w:val="28"/>
          <w:szCs w:val="28"/>
          <w:rtl/>
        </w:rPr>
      </w:pPr>
    </w:p>
    <w:p w:rsidR="00936215" w:rsidRDefault="000B3F0C" w:rsidP="00936215">
      <w:pPr>
        <w:spacing w:line="360" w:lineRule="auto"/>
        <w:ind w:left="708"/>
        <w:jc w:val="both"/>
        <w:rPr>
          <w:rFonts w:ascii="FrankRuehl" w:hAnsi="FrankRuehl" w:cs="FrankRuehl"/>
          <w:noProof w:val="0"/>
          <w:color w:val="00B050"/>
          <w:sz w:val="28"/>
          <w:szCs w:val="28"/>
          <w:rtl/>
        </w:rPr>
      </w:pPr>
      <w:r w:rsidRPr="00CD07D2">
        <w:rPr>
          <w:rFonts w:ascii="FrankRuehl" w:hAnsi="FrankRuehl" w:cs="FrankRuehl"/>
          <w:noProof w:val="0"/>
          <w:sz w:val="28"/>
          <w:szCs w:val="28"/>
          <w:rtl/>
        </w:rPr>
        <w:t>וגם בעמוד 45 לפרוטוקול הדיון מיום 18.7.22 שורות 28-33: "</w:t>
      </w:r>
      <w:r w:rsidRPr="00CD07D2">
        <w:rPr>
          <w:rFonts w:ascii="Miriam" w:hAnsi="Miriam" w:cs="Miriam"/>
          <w:rtl/>
        </w:rPr>
        <w:t>אבא שלי היה צלול, אבל הוא היה דלירי, חולה סופני, על תרופות, מעולף. מה זה שייך שכל מי שמת הוא צלול? אבל הוא חולה סופני. אימא שלי הייתה דמנטית, מה זה שייך שהוא לא צלול? הוא היה בן-אדם נורמלי, אבל הוא היה תחת השפעת תרופות, איך קוראים לזה שהוא עשה באיטלקי? הקרנות, תרופות והכול. אבל אבא שלי היה בן-אדם צלול"</w:t>
      </w:r>
      <w:r w:rsidR="000C7587" w:rsidRPr="00CD07D2">
        <w:rPr>
          <w:rFonts w:ascii="FrankRuehl" w:hAnsi="FrankRuehl" w:cs="FrankRuehl" w:hint="cs"/>
          <w:noProof w:val="0"/>
          <w:sz w:val="28"/>
          <w:szCs w:val="28"/>
          <w:rtl/>
        </w:rPr>
        <w:t>.</w:t>
      </w:r>
    </w:p>
    <w:p w:rsidR="00936215" w:rsidRDefault="00936215" w:rsidP="00936215">
      <w:pPr>
        <w:spacing w:line="360" w:lineRule="auto"/>
        <w:ind w:left="708"/>
        <w:jc w:val="both"/>
        <w:rPr>
          <w:rFonts w:ascii="FrankRuehl" w:hAnsi="FrankRuehl" w:cs="FrankRuehl"/>
          <w:noProof w:val="0"/>
          <w:sz w:val="28"/>
          <w:szCs w:val="28"/>
          <w:rtl/>
        </w:rPr>
      </w:pPr>
    </w:p>
    <w:p w:rsidR="00936215" w:rsidRPr="00936215" w:rsidRDefault="00D10EFA" w:rsidP="00D10EFA">
      <w:pPr>
        <w:spacing w:line="360" w:lineRule="auto"/>
        <w:ind w:left="708"/>
        <w:jc w:val="both"/>
        <w:rPr>
          <w:rFonts w:ascii="FrankRuehl" w:hAnsi="FrankRuehl" w:cs="FrankRuehl"/>
          <w:noProof w:val="0"/>
          <w:sz w:val="28"/>
          <w:szCs w:val="28"/>
          <w:rtl/>
        </w:rPr>
      </w:pPr>
      <w:r>
        <w:rPr>
          <w:rFonts w:ascii="FrankRuehl" w:hAnsi="FrankRuehl" w:cs="FrankRuehl" w:hint="cs"/>
          <w:noProof w:val="0"/>
          <w:sz w:val="28"/>
          <w:szCs w:val="28"/>
          <w:rtl/>
        </w:rPr>
        <w:t xml:space="preserve">ועוד </w:t>
      </w:r>
      <w:r w:rsidR="00CD07D2" w:rsidRPr="00936215">
        <w:rPr>
          <w:rFonts w:ascii="FrankRuehl" w:hAnsi="FrankRuehl" w:cs="FrankRuehl" w:hint="cs"/>
          <w:noProof w:val="0"/>
          <w:sz w:val="28"/>
          <w:szCs w:val="28"/>
          <w:rtl/>
        </w:rPr>
        <w:t xml:space="preserve">ראו </w:t>
      </w:r>
      <w:r>
        <w:rPr>
          <w:rFonts w:ascii="FrankRuehl" w:hAnsi="FrankRuehl" w:cs="FrankRuehl" w:hint="cs"/>
          <w:noProof w:val="0"/>
          <w:sz w:val="28"/>
          <w:szCs w:val="28"/>
          <w:rtl/>
        </w:rPr>
        <w:t>ע</w:t>
      </w:r>
      <w:r w:rsidR="002C5F1F" w:rsidRPr="00936215">
        <w:rPr>
          <w:rFonts w:ascii="FrankRuehl" w:hAnsi="FrankRuehl" w:cs="FrankRuehl"/>
          <w:noProof w:val="0"/>
          <w:sz w:val="28"/>
          <w:szCs w:val="28"/>
          <w:rtl/>
        </w:rPr>
        <w:t>דות התובעת בעמוד 21 שורות 1-</w:t>
      </w:r>
      <w:r w:rsidR="00CD2527" w:rsidRPr="00936215">
        <w:rPr>
          <w:rFonts w:ascii="FrankRuehl" w:hAnsi="FrankRuehl" w:cs="FrankRuehl" w:hint="cs"/>
          <w:noProof w:val="0"/>
          <w:sz w:val="28"/>
          <w:szCs w:val="28"/>
          <w:rtl/>
        </w:rPr>
        <w:t>3</w:t>
      </w:r>
      <w:r w:rsidR="002C5F1F" w:rsidRPr="00936215">
        <w:rPr>
          <w:rFonts w:ascii="FrankRuehl" w:hAnsi="FrankRuehl" w:cs="FrankRuehl"/>
          <w:noProof w:val="0"/>
          <w:sz w:val="28"/>
          <w:szCs w:val="28"/>
          <w:rtl/>
        </w:rPr>
        <w:t>7</w:t>
      </w:r>
      <w:r w:rsidR="00EE1207" w:rsidRPr="00936215">
        <w:rPr>
          <w:rFonts w:ascii="FrankRuehl" w:hAnsi="FrankRuehl" w:cs="FrankRuehl" w:hint="cs"/>
          <w:noProof w:val="0"/>
          <w:sz w:val="28"/>
          <w:szCs w:val="28"/>
          <w:rtl/>
        </w:rPr>
        <w:t>.</w:t>
      </w:r>
      <w:r w:rsidR="002C5F1F" w:rsidRPr="00936215">
        <w:rPr>
          <w:rFonts w:ascii="FrankRuehl" w:hAnsi="FrankRuehl" w:cs="FrankRuehl"/>
          <w:noProof w:val="0"/>
          <w:sz w:val="28"/>
          <w:szCs w:val="28"/>
          <w:rtl/>
        </w:rPr>
        <w:t xml:space="preserve"> </w:t>
      </w:r>
    </w:p>
    <w:p w:rsidR="00055BC3" w:rsidRPr="000C7587" w:rsidRDefault="00CD2527" w:rsidP="00D10EFA">
      <w:pPr>
        <w:spacing w:line="360" w:lineRule="auto"/>
        <w:ind w:left="708"/>
        <w:jc w:val="both"/>
        <w:rPr>
          <w:rFonts w:ascii="FrankRuehl" w:hAnsi="FrankRuehl" w:cs="FrankRuehl"/>
          <w:noProof w:val="0"/>
          <w:sz w:val="28"/>
          <w:szCs w:val="28"/>
          <w:rtl/>
        </w:rPr>
      </w:pPr>
      <w:r w:rsidRPr="000C7587">
        <w:rPr>
          <w:rFonts w:ascii="FrankRuehl" w:hAnsi="FrankRuehl" w:cs="FrankRuehl" w:hint="cs"/>
          <w:noProof w:val="0"/>
          <w:sz w:val="28"/>
          <w:szCs w:val="28"/>
          <w:rtl/>
        </w:rPr>
        <w:t>עדות</w:t>
      </w:r>
      <w:r w:rsidR="00D10EFA">
        <w:rPr>
          <w:rFonts w:ascii="FrankRuehl" w:hAnsi="FrankRuehl" w:cs="FrankRuehl" w:hint="cs"/>
          <w:noProof w:val="0"/>
          <w:sz w:val="28"/>
          <w:szCs w:val="28"/>
          <w:rtl/>
        </w:rPr>
        <w:t xml:space="preserve"> התובעת שהתרשמתי </w:t>
      </w:r>
      <w:r w:rsidR="00936215">
        <w:rPr>
          <w:rFonts w:ascii="FrankRuehl" w:hAnsi="FrankRuehl" w:cs="FrankRuehl" w:hint="cs"/>
          <w:noProof w:val="0"/>
          <w:sz w:val="28"/>
          <w:szCs w:val="28"/>
          <w:rtl/>
        </w:rPr>
        <w:t>ש</w:t>
      </w:r>
      <w:r w:rsidRPr="000C7587">
        <w:rPr>
          <w:rFonts w:ascii="FrankRuehl" w:hAnsi="FrankRuehl" w:cs="FrankRuehl" w:hint="cs"/>
          <w:noProof w:val="0"/>
          <w:sz w:val="28"/>
          <w:szCs w:val="28"/>
          <w:rtl/>
        </w:rPr>
        <w:t xml:space="preserve">נאמרה בכאב רב, </w:t>
      </w:r>
      <w:r w:rsidR="00936215">
        <w:rPr>
          <w:rFonts w:ascii="FrankRuehl" w:hAnsi="FrankRuehl" w:cs="FrankRuehl" w:hint="cs"/>
          <w:noProof w:val="0"/>
          <w:sz w:val="28"/>
          <w:szCs w:val="28"/>
          <w:rtl/>
        </w:rPr>
        <w:t xml:space="preserve">הייתה מהימנה </w:t>
      </w:r>
      <w:r w:rsidRPr="000C7587">
        <w:rPr>
          <w:rFonts w:ascii="FrankRuehl" w:hAnsi="FrankRuehl" w:cs="FrankRuehl" w:hint="cs"/>
          <w:noProof w:val="0"/>
          <w:sz w:val="28"/>
          <w:szCs w:val="28"/>
          <w:rtl/>
        </w:rPr>
        <w:t>ו</w:t>
      </w:r>
      <w:r w:rsidR="002C5F1F" w:rsidRPr="000C7587">
        <w:rPr>
          <w:rFonts w:ascii="FrankRuehl" w:hAnsi="FrankRuehl" w:cs="FrankRuehl"/>
          <w:noProof w:val="0"/>
          <w:sz w:val="28"/>
          <w:szCs w:val="28"/>
          <w:rtl/>
        </w:rPr>
        <w:t>נתתי בה אמון.</w:t>
      </w:r>
    </w:p>
    <w:p w:rsidR="002C5F1F" w:rsidRPr="00303B40" w:rsidRDefault="002C5F1F" w:rsidP="00303B40">
      <w:pPr>
        <w:spacing w:line="360" w:lineRule="auto"/>
        <w:ind w:left="720" w:hanging="720"/>
        <w:jc w:val="both"/>
        <w:rPr>
          <w:rFonts w:ascii="Miriam" w:hAnsi="Miriam" w:cs="Miriam"/>
          <w:noProof w:val="0"/>
          <w:rtl/>
        </w:rPr>
      </w:pPr>
    </w:p>
    <w:p w:rsidR="00A5790E" w:rsidRPr="000C7587" w:rsidRDefault="00E5298B" w:rsidP="00EE1207">
      <w:pPr>
        <w:spacing w:line="360" w:lineRule="auto"/>
        <w:ind w:left="720" w:hanging="720"/>
        <w:jc w:val="both"/>
        <w:rPr>
          <w:rFonts w:ascii="Arial" w:hAnsi="Arial" w:cs="FrankRuehl"/>
          <w:noProof w:val="0"/>
          <w:sz w:val="28"/>
          <w:szCs w:val="28"/>
          <w:rtl/>
        </w:rPr>
      </w:pPr>
      <w:r w:rsidRPr="00845CE8">
        <w:rPr>
          <w:rFonts w:ascii="FrankRuehl" w:hAnsi="FrankRuehl" w:cs="FrankRuehl"/>
          <w:noProof w:val="0"/>
          <w:sz w:val="28"/>
          <w:szCs w:val="28"/>
          <w:rtl/>
        </w:rPr>
        <w:t>1</w:t>
      </w:r>
      <w:r w:rsidR="006148E4">
        <w:rPr>
          <w:rFonts w:ascii="FrankRuehl" w:hAnsi="FrankRuehl" w:cs="FrankRuehl" w:hint="cs"/>
          <w:noProof w:val="0"/>
          <w:sz w:val="28"/>
          <w:szCs w:val="28"/>
          <w:rtl/>
        </w:rPr>
        <w:t>9</w:t>
      </w:r>
      <w:r>
        <w:rPr>
          <w:rFonts w:hint="cs"/>
          <w:noProof w:val="0"/>
          <w:rtl/>
        </w:rPr>
        <w:t>.</w:t>
      </w:r>
      <w:r>
        <w:rPr>
          <w:rFonts w:hint="cs"/>
          <w:noProof w:val="0"/>
          <w:rtl/>
        </w:rPr>
        <w:tab/>
      </w:r>
      <w:r w:rsidR="0045040B" w:rsidRPr="000C7587">
        <w:rPr>
          <w:rFonts w:ascii="Arial" w:hAnsi="Arial" w:cs="FrankRuehl" w:hint="cs"/>
          <w:noProof w:val="0"/>
          <w:sz w:val="28"/>
          <w:szCs w:val="28"/>
          <w:rtl/>
        </w:rPr>
        <w:t>תיאורו</w:t>
      </w:r>
      <w:r w:rsidRPr="000C7587">
        <w:rPr>
          <w:rFonts w:ascii="Arial" w:hAnsi="Arial" w:cs="FrankRuehl" w:hint="cs"/>
          <w:noProof w:val="0"/>
          <w:sz w:val="28"/>
          <w:szCs w:val="28"/>
          <w:rtl/>
        </w:rPr>
        <w:t xml:space="preserve"> </w:t>
      </w:r>
      <w:r w:rsidR="00D10EFA">
        <w:rPr>
          <w:rFonts w:ascii="Arial" w:hAnsi="Arial" w:cs="FrankRuehl" w:hint="cs"/>
          <w:noProof w:val="0"/>
          <w:sz w:val="28"/>
          <w:szCs w:val="28"/>
          <w:rtl/>
        </w:rPr>
        <w:t xml:space="preserve">של המנוח </w:t>
      </w:r>
      <w:r w:rsidRPr="000C7587">
        <w:rPr>
          <w:rFonts w:ascii="Arial" w:hAnsi="Arial" w:cs="FrankRuehl" w:hint="cs"/>
          <w:noProof w:val="0"/>
          <w:sz w:val="28"/>
          <w:szCs w:val="28"/>
          <w:rtl/>
        </w:rPr>
        <w:t xml:space="preserve">מלמד על מי </w:t>
      </w:r>
      <w:r w:rsidR="00A170A0" w:rsidRPr="000C7587">
        <w:rPr>
          <w:rFonts w:ascii="Arial" w:hAnsi="Arial" w:cs="FrankRuehl" w:hint="cs"/>
          <w:noProof w:val="0"/>
          <w:sz w:val="28"/>
          <w:szCs w:val="28"/>
          <w:rtl/>
        </w:rPr>
        <w:t xml:space="preserve">שבמצבו ובגילו, </w:t>
      </w:r>
      <w:r w:rsidRPr="000C7587">
        <w:rPr>
          <w:rFonts w:ascii="Arial" w:hAnsi="Arial" w:cs="FrankRuehl" w:hint="cs"/>
          <w:noProof w:val="0"/>
          <w:sz w:val="28"/>
          <w:szCs w:val="28"/>
          <w:rtl/>
        </w:rPr>
        <w:t>ככול הנראה היה קל להשפעה</w:t>
      </w:r>
      <w:r w:rsidR="000C7587" w:rsidRPr="000C7587">
        <w:rPr>
          <w:rFonts w:ascii="Arial" w:hAnsi="Arial" w:cs="FrankRuehl" w:hint="cs"/>
          <w:noProof w:val="0"/>
          <w:sz w:val="28"/>
          <w:szCs w:val="28"/>
          <w:rtl/>
        </w:rPr>
        <w:t>.</w:t>
      </w:r>
    </w:p>
    <w:p w:rsidR="00E5298B" w:rsidRPr="00936215" w:rsidRDefault="00A5790E" w:rsidP="008A2858">
      <w:pPr>
        <w:spacing w:line="360" w:lineRule="auto"/>
        <w:ind w:left="720"/>
        <w:jc w:val="both"/>
        <w:rPr>
          <w:noProof w:val="0"/>
          <w:rtl/>
        </w:rPr>
      </w:pPr>
      <w:r w:rsidRPr="000C7587">
        <w:rPr>
          <w:rFonts w:ascii="Arial" w:hAnsi="Arial" w:cs="FrankRuehl" w:hint="cs"/>
          <w:noProof w:val="0"/>
          <w:sz w:val="28"/>
          <w:szCs w:val="28"/>
          <w:rtl/>
        </w:rPr>
        <w:t xml:space="preserve">ודאי כאשר בינו ובין התובעת התגלה באותה עת קרע. </w:t>
      </w:r>
      <w:r w:rsidR="00E5298B" w:rsidRPr="000C7587">
        <w:rPr>
          <w:rFonts w:ascii="Arial" w:hAnsi="Arial" w:cs="FrankRuehl" w:hint="cs"/>
          <w:noProof w:val="0"/>
          <w:sz w:val="28"/>
          <w:szCs w:val="28"/>
          <w:rtl/>
        </w:rPr>
        <w:t xml:space="preserve">לגרסת התובעת </w:t>
      </w:r>
      <w:r w:rsidRPr="000C7587">
        <w:rPr>
          <w:rFonts w:ascii="Arial" w:hAnsi="Arial" w:cs="FrankRuehl" w:hint="cs"/>
          <w:noProof w:val="0"/>
          <w:sz w:val="28"/>
          <w:szCs w:val="28"/>
          <w:rtl/>
        </w:rPr>
        <w:t xml:space="preserve">הקרע נבע מרצונה </w:t>
      </w:r>
      <w:r w:rsidR="00E5298B" w:rsidRPr="000C7587">
        <w:rPr>
          <w:rFonts w:ascii="Arial" w:hAnsi="Arial" w:cs="FrankRuehl" w:hint="cs"/>
          <w:noProof w:val="0"/>
          <w:sz w:val="28"/>
          <w:szCs w:val="28"/>
          <w:rtl/>
        </w:rPr>
        <w:t>למנות צד ג' כאפוטרופוס עבור המנוחה</w:t>
      </w:r>
      <w:r w:rsidR="00507D33" w:rsidRPr="000C7587">
        <w:rPr>
          <w:rFonts w:ascii="Arial" w:hAnsi="Arial" w:cs="FrankRuehl" w:hint="cs"/>
          <w:noProof w:val="0"/>
          <w:sz w:val="28"/>
          <w:szCs w:val="28"/>
          <w:rtl/>
        </w:rPr>
        <w:t xml:space="preserve"> </w:t>
      </w:r>
      <w:r w:rsidRPr="000C7587">
        <w:rPr>
          <w:rFonts w:ascii="Arial" w:hAnsi="Arial" w:cs="FrankRuehl" w:hint="cs"/>
          <w:noProof w:val="0"/>
          <w:sz w:val="28"/>
          <w:szCs w:val="28"/>
          <w:rtl/>
        </w:rPr>
        <w:t xml:space="preserve">או </w:t>
      </w:r>
      <w:r w:rsidR="00507D33" w:rsidRPr="000C7587">
        <w:rPr>
          <w:rFonts w:ascii="Arial" w:hAnsi="Arial" w:cs="FrankRuehl" w:hint="cs"/>
          <w:noProof w:val="0"/>
          <w:sz w:val="28"/>
          <w:szCs w:val="28"/>
          <w:rtl/>
        </w:rPr>
        <w:t>מאחר והמנוח הסתיר דברים שנגעו להסתבכות הכלכלית של הבן המנ</w:t>
      </w:r>
      <w:r w:rsidR="00507D33" w:rsidRPr="00936215">
        <w:rPr>
          <w:rFonts w:ascii="Arial" w:hAnsi="Arial" w:cs="FrankRuehl" w:hint="cs"/>
          <w:noProof w:val="0"/>
          <w:sz w:val="28"/>
          <w:szCs w:val="28"/>
          <w:rtl/>
        </w:rPr>
        <w:t>וח</w:t>
      </w:r>
      <w:r w:rsidR="00E5298B" w:rsidRPr="00936215">
        <w:rPr>
          <w:rFonts w:ascii="Arial" w:hAnsi="Arial" w:cs="FrankRuehl" w:hint="cs"/>
          <w:noProof w:val="0"/>
          <w:sz w:val="28"/>
          <w:szCs w:val="28"/>
          <w:rtl/>
        </w:rPr>
        <w:t xml:space="preserve"> </w:t>
      </w:r>
      <w:r w:rsidR="00507D33" w:rsidRPr="00936215">
        <w:rPr>
          <w:rFonts w:ascii="Arial" w:hAnsi="Arial" w:cs="FrankRuehl" w:hint="cs"/>
          <w:noProof w:val="0"/>
          <w:sz w:val="28"/>
          <w:szCs w:val="28"/>
          <w:rtl/>
        </w:rPr>
        <w:t>(</w:t>
      </w:r>
      <w:r w:rsidR="00265CAA" w:rsidRPr="00936215">
        <w:rPr>
          <w:rFonts w:ascii="Arial" w:hAnsi="Arial" w:cs="FrankRuehl" w:hint="cs"/>
          <w:noProof w:val="0"/>
          <w:sz w:val="28"/>
          <w:szCs w:val="28"/>
          <w:rtl/>
        </w:rPr>
        <w:t>עדות התובעת בעמוד 5 שורות 13-24</w:t>
      </w:r>
      <w:r w:rsidR="00057DB6" w:rsidRPr="00936215">
        <w:rPr>
          <w:rFonts w:ascii="Arial" w:hAnsi="Arial" w:cs="FrankRuehl" w:hint="cs"/>
          <w:noProof w:val="0"/>
          <w:sz w:val="28"/>
          <w:szCs w:val="28"/>
          <w:rtl/>
        </w:rPr>
        <w:t xml:space="preserve">, עמוד 9 שורות 24-27 </w:t>
      </w:r>
      <w:r w:rsidR="00265CAA" w:rsidRPr="00936215">
        <w:rPr>
          <w:rFonts w:ascii="Arial" w:hAnsi="Arial" w:cs="FrankRuehl" w:hint="cs"/>
          <w:noProof w:val="0"/>
          <w:sz w:val="28"/>
          <w:szCs w:val="28"/>
          <w:rtl/>
        </w:rPr>
        <w:t xml:space="preserve">וגם </w:t>
      </w:r>
      <w:r w:rsidR="00507D33" w:rsidRPr="00936215">
        <w:rPr>
          <w:rFonts w:ascii="Arial" w:hAnsi="Arial" w:cs="FrankRuehl" w:hint="cs"/>
          <w:noProof w:val="0"/>
          <w:sz w:val="28"/>
          <w:szCs w:val="28"/>
          <w:rtl/>
        </w:rPr>
        <w:t xml:space="preserve">חקירתה הנגדית של התובעת בהליך </w:t>
      </w:r>
      <w:r w:rsidR="00953FAE" w:rsidRPr="00936215">
        <w:rPr>
          <w:rFonts w:ascii="Arial" w:hAnsi="Arial" w:cs="FrankRuehl" w:hint="cs"/>
          <w:noProof w:val="0"/>
          <w:sz w:val="28"/>
          <w:szCs w:val="28"/>
          <w:rtl/>
        </w:rPr>
        <w:t>53275-10-14</w:t>
      </w:r>
      <w:r w:rsidR="00507D33" w:rsidRPr="00936215">
        <w:rPr>
          <w:rFonts w:ascii="Arial" w:hAnsi="Arial" w:cs="FrankRuehl" w:hint="cs"/>
          <w:noProof w:val="0"/>
          <w:sz w:val="28"/>
          <w:szCs w:val="28"/>
          <w:rtl/>
        </w:rPr>
        <w:t xml:space="preserve"> וקשורים, מיום 19.3.2017 עמוד 88 שורות 21-28</w:t>
      </w:r>
      <w:r w:rsidR="00303B40" w:rsidRPr="00936215">
        <w:rPr>
          <w:rFonts w:ascii="Arial" w:hAnsi="Arial" w:cs="FrankRuehl" w:hint="cs"/>
          <w:noProof w:val="0"/>
          <w:sz w:val="28"/>
          <w:szCs w:val="28"/>
          <w:rtl/>
        </w:rPr>
        <w:t xml:space="preserve"> ועמוד 92 שורות 15-18, עמוד 96 שורות 10-18, עמוד 97 שורות 12-15 ועוד. </w:t>
      </w:r>
      <w:r w:rsidR="00845CE8" w:rsidRPr="00936215">
        <w:rPr>
          <w:rFonts w:ascii="Arial" w:hAnsi="Arial" w:cs="FrankRuehl" w:hint="cs"/>
          <w:noProof w:val="0"/>
          <w:sz w:val="28"/>
          <w:szCs w:val="28"/>
          <w:rtl/>
        </w:rPr>
        <w:t>ראו שם גם עדות הנכדה</w:t>
      </w:r>
      <w:r w:rsidR="00507D33" w:rsidRPr="00936215">
        <w:rPr>
          <w:rFonts w:ascii="Arial" w:hAnsi="Arial" w:cs="FrankRuehl" w:hint="cs"/>
          <w:noProof w:val="0"/>
          <w:sz w:val="28"/>
          <w:szCs w:val="28"/>
          <w:rtl/>
        </w:rPr>
        <w:t xml:space="preserve">) </w:t>
      </w:r>
      <w:r w:rsidR="00E5298B" w:rsidRPr="00936215">
        <w:rPr>
          <w:rFonts w:ascii="Arial" w:hAnsi="Arial" w:cs="FrankRuehl" w:hint="cs"/>
          <w:noProof w:val="0"/>
          <w:sz w:val="28"/>
          <w:szCs w:val="28"/>
          <w:rtl/>
        </w:rPr>
        <w:t>ו</w:t>
      </w:r>
      <w:r w:rsidR="00507D33" w:rsidRPr="00936215">
        <w:rPr>
          <w:rFonts w:ascii="Arial" w:hAnsi="Arial" w:cs="FrankRuehl" w:hint="cs"/>
          <w:noProof w:val="0"/>
          <w:sz w:val="28"/>
          <w:szCs w:val="28"/>
          <w:rtl/>
        </w:rPr>
        <w:t>אילו ל</w:t>
      </w:r>
      <w:r w:rsidR="00E5298B" w:rsidRPr="00936215">
        <w:rPr>
          <w:rFonts w:ascii="Arial" w:hAnsi="Arial" w:cs="FrankRuehl" w:hint="cs"/>
          <w:noProof w:val="0"/>
          <w:sz w:val="28"/>
          <w:szCs w:val="28"/>
          <w:rtl/>
        </w:rPr>
        <w:t>גרסת הנתבעים מאחר ולחצה על המנוח בעניין כס</w:t>
      </w:r>
      <w:r w:rsidR="00507D33" w:rsidRPr="00936215">
        <w:rPr>
          <w:rFonts w:ascii="Arial" w:hAnsi="Arial" w:cs="FrankRuehl" w:hint="cs"/>
          <w:noProof w:val="0"/>
          <w:sz w:val="28"/>
          <w:szCs w:val="28"/>
          <w:rtl/>
        </w:rPr>
        <w:t>פ</w:t>
      </w:r>
      <w:r w:rsidR="00E5298B" w:rsidRPr="00936215">
        <w:rPr>
          <w:rFonts w:ascii="Arial" w:hAnsi="Arial" w:cs="FrankRuehl" w:hint="cs"/>
          <w:noProof w:val="0"/>
          <w:sz w:val="28"/>
          <w:szCs w:val="28"/>
          <w:rtl/>
        </w:rPr>
        <w:t>ים שהעביר לאבי הנתבעים לתשלום חובותיו</w:t>
      </w:r>
      <w:r w:rsidRPr="00936215">
        <w:rPr>
          <w:rFonts w:ascii="Arial" w:hAnsi="Arial" w:cs="FrankRuehl" w:hint="cs"/>
          <w:noProof w:val="0"/>
          <w:sz w:val="28"/>
          <w:szCs w:val="28"/>
          <w:rtl/>
        </w:rPr>
        <w:t xml:space="preserve"> וגם בשל רצונה במינוי אפוטרופוס למנוח</w:t>
      </w:r>
      <w:r w:rsidRPr="00936215">
        <w:rPr>
          <w:rFonts w:ascii="FrankRuehl" w:hAnsi="FrankRuehl" w:cs="FrankRuehl"/>
          <w:noProof w:val="0"/>
          <w:sz w:val="28"/>
          <w:szCs w:val="28"/>
          <w:rtl/>
        </w:rPr>
        <w:t xml:space="preserve">ה. </w:t>
      </w:r>
      <w:r w:rsidR="008A2858" w:rsidRPr="00936215">
        <w:rPr>
          <w:rFonts w:ascii="FrankRuehl" w:hAnsi="FrankRuehl" w:cs="FrankRuehl" w:hint="cs"/>
          <w:noProof w:val="0"/>
          <w:sz w:val="28"/>
          <w:szCs w:val="28"/>
          <w:rtl/>
        </w:rPr>
        <w:t>והדברים הדומים שאמרה ב</w:t>
      </w:r>
      <w:r w:rsidR="008A2858" w:rsidRPr="00936215">
        <w:rPr>
          <w:rFonts w:ascii="FrankRuehl" w:hAnsi="FrankRuehl" w:cs="FrankRuehl"/>
          <w:noProof w:val="0"/>
          <w:sz w:val="28"/>
          <w:szCs w:val="28"/>
          <w:rtl/>
        </w:rPr>
        <w:t>עדותה בהליך כאן</w:t>
      </w:r>
      <w:r w:rsidR="008A2858" w:rsidRPr="00936215">
        <w:rPr>
          <w:rFonts w:ascii="FrankRuehl" w:hAnsi="FrankRuehl" w:cs="FrankRuehl" w:hint="cs"/>
          <w:noProof w:val="0"/>
          <w:sz w:val="28"/>
          <w:szCs w:val="28"/>
          <w:rtl/>
        </w:rPr>
        <w:t xml:space="preserve"> המוזכרים להלן.</w:t>
      </w:r>
      <w:r w:rsidR="008A2858" w:rsidRPr="00936215">
        <w:rPr>
          <w:rFonts w:ascii="FrankRuehl" w:hAnsi="FrankRuehl" w:cs="FrankRuehl"/>
          <w:noProof w:val="0"/>
          <w:sz w:val="28"/>
          <w:szCs w:val="28"/>
          <w:rtl/>
        </w:rPr>
        <w:t xml:space="preserve"> </w:t>
      </w:r>
    </w:p>
    <w:p w:rsidR="00D10EFA" w:rsidRDefault="00D10EFA" w:rsidP="00507D33">
      <w:pPr>
        <w:spacing w:line="360" w:lineRule="auto"/>
        <w:ind w:left="720" w:hanging="720"/>
        <w:jc w:val="both"/>
        <w:rPr>
          <w:rFonts w:ascii="FrankRuehl" w:hAnsi="FrankRuehl" w:cs="FrankRuehl"/>
          <w:noProof w:val="0"/>
          <w:sz w:val="28"/>
          <w:szCs w:val="28"/>
          <w:rtl/>
        </w:rPr>
      </w:pPr>
    </w:p>
    <w:p w:rsidR="00A170A0" w:rsidRDefault="006148E4" w:rsidP="00AB4C0C">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20</w:t>
      </w:r>
      <w:r w:rsidR="00080DC4">
        <w:rPr>
          <w:rFonts w:ascii="Arial" w:hAnsi="Arial" w:cs="FrankRuehl" w:hint="cs"/>
          <w:noProof w:val="0"/>
          <w:sz w:val="28"/>
          <w:szCs w:val="28"/>
          <w:rtl/>
        </w:rPr>
        <w:t>.</w:t>
      </w:r>
      <w:r w:rsidR="00080DC4">
        <w:rPr>
          <w:rFonts w:ascii="Arial" w:hAnsi="Arial" w:cs="FrankRuehl" w:hint="cs"/>
          <w:noProof w:val="0"/>
          <w:sz w:val="28"/>
          <w:szCs w:val="28"/>
          <w:rtl/>
        </w:rPr>
        <w:tab/>
      </w:r>
      <w:r w:rsidR="00A170A0">
        <w:rPr>
          <w:rFonts w:ascii="Arial" w:hAnsi="Arial" w:cs="FrankRuehl" w:hint="cs"/>
          <w:noProof w:val="0"/>
          <w:sz w:val="28"/>
          <w:szCs w:val="28"/>
          <w:rtl/>
        </w:rPr>
        <w:t>עיון במסמכים הרפואיים שצורפו כנספח ו' לכתב התביעה מעלה כי פטירתו של הבן, גרמה לקשיים רגשיים וממשים אצל המנוח. מוזכר כי למנוח "</w:t>
      </w:r>
      <w:r w:rsidR="00A170A0" w:rsidRPr="00D1180D">
        <w:rPr>
          <w:rFonts w:ascii="Arial" w:hAnsi="Arial" w:cs="Miriam" w:hint="cs"/>
          <w:noProof w:val="0"/>
          <w:sz w:val="28"/>
          <w:rtl/>
        </w:rPr>
        <w:t>אין מצב רוח</w:t>
      </w:r>
      <w:r w:rsidR="00A170A0">
        <w:rPr>
          <w:rFonts w:ascii="Arial" w:hAnsi="Arial" w:cs="FrankRuehl" w:hint="cs"/>
          <w:noProof w:val="0"/>
          <w:sz w:val="28"/>
          <w:szCs w:val="28"/>
          <w:rtl/>
        </w:rPr>
        <w:t xml:space="preserve">" בשל פטירת הבן. </w:t>
      </w:r>
      <w:r w:rsidR="00080DC4">
        <w:rPr>
          <w:rFonts w:ascii="Arial" w:hAnsi="Arial" w:cs="FrankRuehl" w:hint="cs"/>
          <w:noProof w:val="0"/>
          <w:sz w:val="28"/>
          <w:szCs w:val="28"/>
          <w:rtl/>
        </w:rPr>
        <w:t>למצבו הנפשי המתואר</w:t>
      </w:r>
      <w:r w:rsidR="00A5790E">
        <w:rPr>
          <w:rFonts w:ascii="Arial" w:hAnsi="Arial" w:cs="FrankRuehl" w:hint="cs"/>
          <w:noProof w:val="0"/>
          <w:sz w:val="28"/>
          <w:szCs w:val="28"/>
          <w:rtl/>
        </w:rPr>
        <w:t xml:space="preserve"> של המנוח</w:t>
      </w:r>
      <w:r w:rsidR="00080DC4">
        <w:rPr>
          <w:rFonts w:ascii="Arial" w:hAnsi="Arial" w:cs="FrankRuehl" w:hint="cs"/>
          <w:noProof w:val="0"/>
          <w:sz w:val="28"/>
          <w:szCs w:val="28"/>
          <w:rtl/>
        </w:rPr>
        <w:t>, התווסף בחודשים שלפני פטירתו, גם מצב גופ</w:t>
      </w:r>
      <w:r w:rsidR="0045040B">
        <w:rPr>
          <w:rFonts w:ascii="Arial" w:hAnsi="Arial" w:cs="FrankRuehl" w:hint="cs"/>
          <w:noProof w:val="0"/>
          <w:sz w:val="28"/>
          <w:szCs w:val="28"/>
          <w:rtl/>
        </w:rPr>
        <w:t>נ</w:t>
      </w:r>
      <w:r w:rsidR="00080DC4">
        <w:rPr>
          <w:rFonts w:ascii="Arial" w:hAnsi="Arial" w:cs="FrankRuehl" w:hint="cs"/>
          <w:noProof w:val="0"/>
          <w:sz w:val="28"/>
          <w:szCs w:val="28"/>
          <w:rtl/>
        </w:rPr>
        <w:t xml:space="preserve">י קשה. אפנה לגרסת נתבע 1 בסעיף 7 לתצהיר שסומן מוצג נ/4. תצהיר זה הוגש בתמיכה לתובענה שהגיש נתבע 1 לאחר פטירת המנוח, בבקשה למנותו כאפוטרופוס עבור המנוחה. </w:t>
      </w:r>
      <w:r w:rsidR="00EF34D0">
        <w:rPr>
          <w:rFonts w:ascii="Arial" w:hAnsi="Arial" w:cs="FrankRuehl" w:hint="cs"/>
          <w:noProof w:val="0"/>
          <w:sz w:val="28"/>
          <w:szCs w:val="28"/>
          <w:rtl/>
        </w:rPr>
        <w:t>א"פ 26044-07-14</w:t>
      </w:r>
      <w:r w:rsidR="001B1A68">
        <w:rPr>
          <w:rFonts w:ascii="Arial" w:hAnsi="Arial" w:cs="FrankRuehl" w:hint="cs"/>
          <w:noProof w:val="0"/>
          <w:sz w:val="28"/>
          <w:szCs w:val="28"/>
          <w:rtl/>
        </w:rPr>
        <w:t xml:space="preserve"> מוצג </w:t>
      </w:r>
      <w:r w:rsidR="001B1A68" w:rsidRPr="001B1A68">
        <w:rPr>
          <w:rFonts w:ascii="Arial" w:hAnsi="Arial" w:cs="FrankRuehl" w:hint="cs"/>
          <w:b/>
          <w:bCs/>
          <w:noProof w:val="0"/>
          <w:sz w:val="28"/>
          <w:szCs w:val="28"/>
          <w:rtl/>
        </w:rPr>
        <w:t>נ/</w:t>
      </w:r>
      <w:r w:rsidR="00AB4C0C">
        <w:rPr>
          <w:rFonts w:ascii="Arial" w:hAnsi="Arial" w:cs="FrankRuehl" w:hint="cs"/>
          <w:b/>
          <w:bCs/>
          <w:noProof w:val="0"/>
          <w:sz w:val="28"/>
          <w:szCs w:val="28"/>
          <w:rtl/>
        </w:rPr>
        <w:t>4</w:t>
      </w:r>
      <w:r w:rsidR="00EF34D0">
        <w:rPr>
          <w:rFonts w:ascii="Arial" w:hAnsi="Arial" w:cs="FrankRuehl" w:hint="cs"/>
          <w:noProof w:val="0"/>
          <w:sz w:val="28"/>
          <w:szCs w:val="28"/>
          <w:rtl/>
        </w:rPr>
        <w:t>.</w:t>
      </w:r>
      <w:r w:rsidR="00A170A0">
        <w:rPr>
          <w:rFonts w:ascii="Arial" w:hAnsi="Arial" w:cs="FrankRuehl" w:hint="cs"/>
          <w:noProof w:val="0"/>
          <w:sz w:val="28"/>
          <w:szCs w:val="28"/>
          <w:rtl/>
        </w:rPr>
        <w:t xml:space="preserve"> </w:t>
      </w:r>
    </w:p>
    <w:p w:rsidR="00A170A0" w:rsidRDefault="00A170A0" w:rsidP="00A170A0">
      <w:pPr>
        <w:spacing w:line="360" w:lineRule="auto"/>
        <w:ind w:left="720" w:hanging="720"/>
        <w:jc w:val="both"/>
        <w:rPr>
          <w:rFonts w:ascii="Arial" w:hAnsi="Arial" w:cs="FrankRuehl"/>
          <w:noProof w:val="0"/>
          <w:sz w:val="28"/>
          <w:szCs w:val="28"/>
          <w:rtl/>
        </w:rPr>
      </w:pPr>
    </w:p>
    <w:p w:rsidR="00ED2391" w:rsidRPr="00936215" w:rsidRDefault="00ED2391" w:rsidP="00936215">
      <w:pPr>
        <w:spacing w:line="360" w:lineRule="auto"/>
        <w:ind w:left="720" w:hanging="720"/>
        <w:jc w:val="both"/>
        <w:rPr>
          <w:rFonts w:ascii="Arial" w:hAnsi="Arial" w:cs="FrankRuehl"/>
          <w:b/>
          <w:bCs/>
          <w:noProof w:val="0"/>
          <w:sz w:val="28"/>
          <w:szCs w:val="28"/>
          <w:rtl/>
        </w:rPr>
      </w:pPr>
      <w:r>
        <w:rPr>
          <w:rFonts w:ascii="Arial" w:hAnsi="Arial" w:cs="FrankRuehl"/>
          <w:noProof w:val="0"/>
          <w:sz w:val="28"/>
          <w:szCs w:val="28"/>
          <w:rtl/>
        </w:rPr>
        <w:tab/>
      </w:r>
      <w:r>
        <w:rPr>
          <w:rFonts w:ascii="Arial" w:hAnsi="Arial" w:cs="FrankRuehl" w:hint="cs"/>
          <w:noProof w:val="0"/>
          <w:sz w:val="28"/>
          <w:szCs w:val="28"/>
          <w:rtl/>
        </w:rPr>
        <w:t xml:space="preserve">בתקופה זו, עת מצבו הפיזי של המנוח התדרדר </w:t>
      </w:r>
      <w:r>
        <w:rPr>
          <w:rFonts w:ascii="Arial" w:hAnsi="Arial" w:cs="FrankRuehl"/>
          <w:noProof w:val="0"/>
          <w:sz w:val="28"/>
          <w:szCs w:val="28"/>
          <w:rtl/>
        </w:rPr>
        <w:t>–</w:t>
      </w:r>
      <w:r>
        <w:rPr>
          <w:rFonts w:ascii="Arial" w:hAnsi="Arial" w:cs="FrankRuehl" w:hint="cs"/>
          <w:noProof w:val="0"/>
          <w:sz w:val="28"/>
          <w:szCs w:val="28"/>
          <w:rtl/>
        </w:rPr>
        <w:t xml:space="preserve"> הועברו לנתבעים למעלה ממחצית הסכומים. ראו כי בשנ</w:t>
      </w:r>
      <w:r w:rsidR="00161143">
        <w:rPr>
          <w:rFonts w:ascii="Arial" w:hAnsi="Arial" w:cs="FrankRuehl" w:hint="cs"/>
          <w:noProof w:val="0"/>
          <w:sz w:val="28"/>
          <w:szCs w:val="28"/>
          <w:rtl/>
        </w:rPr>
        <w:t>ת</w:t>
      </w:r>
      <w:r>
        <w:rPr>
          <w:rFonts w:ascii="Arial" w:hAnsi="Arial" w:cs="FrankRuehl" w:hint="cs"/>
          <w:noProof w:val="0"/>
          <w:sz w:val="28"/>
          <w:szCs w:val="28"/>
          <w:rtl/>
        </w:rPr>
        <w:t xml:space="preserve"> 2012, שזהו השנה בה נפטר אבי הנתבעים, הסכום הכולל שהועבר היה סך 100,000 ₪, </w:t>
      </w:r>
      <w:r w:rsidRPr="00691376">
        <w:rPr>
          <w:rFonts w:ascii="Arial" w:hAnsi="Arial" w:cs="FrankRuehl" w:hint="cs"/>
          <w:noProof w:val="0"/>
          <w:sz w:val="28"/>
          <w:szCs w:val="28"/>
          <w:rtl/>
        </w:rPr>
        <w:t xml:space="preserve">בשנת 2013 הסכום הכולל שהועבר היה 347,000 ₪ </w:t>
      </w:r>
      <w:r w:rsidRPr="00691376">
        <w:rPr>
          <w:rFonts w:ascii="Arial" w:hAnsi="Arial" w:cs="FrankRuehl" w:hint="cs"/>
          <w:b/>
          <w:bCs/>
          <w:noProof w:val="0"/>
          <w:sz w:val="28"/>
          <w:szCs w:val="28"/>
          <w:rtl/>
        </w:rPr>
        <w:t>וב-4 חודשים של שנת 2014, ה</w:t>
      </w:r>
      <w:r w:rsidRPr="00936215">
        <w:rPr>
          <w:rFonts w:ascii="Arial" w:hAnsi="Arial" w:cs="FrankRuehl" w:hint="cs"/>
          <w:b/>
          <w:bCs/>
          <w:noProof w:val="0"/>
          <w:sz w:val="28"/>
          <w:szCs w:val="28"/>
          <w:rtl/>
        </w:rPr>
        <w:t xml:space="preserve">סכום הכולל שהועבר היה 590,000 ₪. </w:t>
      </w:r>
      <w:r w:rsidR="00AB4C0C" w:rsidRPr="00936215">
        <w:rPr>
          <w:rFonts w:ascii="Arial" w:hAnsi="Arial" w:cs="FrankRuehl" w:hint="cs"/>
          <w:noProof w:val="0"/>
          <w:sz w:val="28"/>
          <w:szCs w:val="28"/>
          <w:rtl/>
        </w:rPr>
        <w:t>לעניין הדרדרות מצבו הפיזי של המנוח</w:t>
      </w:r>
      <w:r w:rsidR="00936215">
        <w:rPr>
          <w:rFonts w:ascii="Arial" w:hAnsi="Arial" w:cs="FrankRuehl" w:hint="cs"/>
          <w:noProof w:val="0"/>
          <w:sz w:val="28"/>
          <w:szCs w:val="28"/>
          <w:rtl/>
        </w:rPr>
        <w:t xml:space="preserve"> - </w:t>
      </w:r>
      <w:r w:rsidR="00AB4C0C" w:rsidRPr="00936215">
        <w:rPr>
          <w:rFonts w:ascii="Arial" w:hAnsi="Arial" w:cs="FrankRuehl" w:hint="cs"/>
          <w:noProof w:val="0"/>
          <w:sz w:val="28"/>
          <w:szCs w:val="28"/>
          <w:rtl/>
        </w:rPr>
        <w:t>ראו עדות</w:t>
      </w:r>
      <w:r w:rsidR="00936215" w:rsidRPr="00936215">
        <w:rPr>
          <w:rFonts w:ascii="Arial" w:hAnsi="Arial" w:cs="FrankRuehl" w:hint="cs"/>
          <w:noProof w:val="0"/>
          <w:sz w:val="28"/>
          <w:szCs w:val="28"/>
          <w:rtl/>
        </w:rPr>
        <w:t xml:space="preserve"> </w:t>
      </w:r>
      <w:r w:rsidR="00AB4C0C" w:rsidRPr="00936215">
        <w:rPr>
          <w:rFonts w:ascii="Arial" w:hAnsi="Arial" w:cs="FrankRuehl" w:hint="cs"/>
          <w:noProof w:val="0"/>
          <w:sz w:val="28"/>
          <w:szCs w:val="28"/>
          <w:rtl/>
        </w:rPr>
        <w:t xml:space="preserve">נתבע 1 בעמוד 66 שורות 29-34, שם אישר </w:t>
      </w:r>
      <w:r w:rsidR="00936215">
        <w:rPr>
          <w:rFonts w:ascii="Arial" w:hAnsi="Arial" w:cs="FrankRuehl" w:hint="cs"/>
          <w:noProof w:val="0"/>
          <w:sz w:val="28"/>
          <w:szCs w:val="28"/>
          <w:rtl/>
        </w:rPr>
        <w:t>את הדברים</w:t>
      </w:r>
      <w:r w:rsidR="00AB4C0C" w:rsidRPr="00936215">
        <w:rPr>
          <w:rFonts w:ascii="Arial" w:hAnsi="Arial" w:cs="FrankRuehl" w:hint="cs"/>
          <w:noProof w:val="0"/>
          <w:sz w:val="28"/>
          <w:szCs w:val="28"/>
          <w:rtl/>
        </w:rPr>
        <w:t>.</w:t>
      </w:r>
    </w:p>
    <w:p w:rsidR="00BC16E4" w:rsidRPr="00691376" w:rsidRDefault="00161143" w:rsidP="00936215">
      <w:pPr>
        <w:spacing w:line="360" w:lineRule="auto"/>
        <w:ind w:left="720" w:hanging="720"/>
        <w:jc w:val="both"/>
        <w:rPr>
          <w:rFonts w:ascii="Arial" w:hAnsi="Arial" w:cs="FrankRuehl"/>
          <w:noProof w:val="0"/>
          <w:sz w:val="28"/>
          <w:szCs w:val="28"/>
          <w:rtl/>
        </w:rPr>
      </w:pPr>
      <w:r w:rsidRPr="00936215">
        <w:rPr>
          <w:rFonts w:ascii="Arial" w:hAnsi="Arial" w:cs="FrankRuehl"/>
          <w:noProof w:val="0"/>
          <w:sz w:val="28"/>
          <w:szCs w:val="28"/>
          <w:rtl/>
        </w:rPr>
        <w:tab/>
      </w:r>
      <w:r w:rsidRPr="00936215">
        <w:rPr>
          <w:rFonts w:ascii="Arial" w:hAnsi="Arial" w:cs="FrankRuehl" w:hint="cs"/>
          <w:noProof w:val="0"/>
          <w:sz w:val="28"/>
          <w:szCs w:val="28"/>
          <w:rtl/>
        </w:rPr>
        <w:t xml:space="preserve"> </w:t>
      </w:r>
    </w:p>
    <w:p w:rsidR="00D10EFA" w:rsidRDefault="006148E4" w:rsidP="00D10EFA">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21</w:t>
      </w:r>
      <w:r w:rsidR="00845CE8" w:rsidRPr="00845CE8">
        <w:rPr>
          <w:rFonts w:ascii="FrankRuehl" w:hAnsi="FrankRuehl" w:cs="FrankRuehl"/>
          <w:noProof w:val="0"/>
          <w:sz w:val="28"/>
          <w:szCs w:val="28"/>
          <w:rtl/>
        </w:rPr>
        <w:t>.</w:t>
      </w:r>
      <w:r w:rsidR="00845CE8" w:rsidRPr="00845CE8">
        <w:rPr>
          <w:rFonts w:ascii="FrankRuehl" w:hAnsi="FrankRuehl" w:cs="FrankRuehl"/>
          <w:noProof w:val="0"/>
          <w:sz w:val="28"/>
          <w:szCs w:val="28"/>
          <w:rtl/>
        </w:rPr>
        <w:tab/>
      </w:r>
      <w:r w:rsidR="009264FE">
        <w:rPr>
          <w:rFonts w:ascii="FrankRuehl" w:hAnsi="FrankRuehl" w:cs="FrankRuehl" w:hint="cs"/>
          <w:noProof w:val="0"/>
          <w:sz w:val="28"/>
          <w:szCs w:val="28"/>
          <w:rtl/>
        </w:rPr>
        <w:t xml:space="preserve">זאת ועוד, </w:t>
      </w:r>
      <w:r w:rsidR="002C670B">
        <w:rPr>
          <w:rFonts w:ascii="FrankRuehl" w:hAnsi="FrankRuehl" w:cs="FrankRuehl" w:hint="cs"/>
          <w:noProof w:val="0"/>
          <w:sz w:val="28"/>
          <w:szCs w:val="28"/>
          <w:rtl/>
        </w:rPr>
        <w:t>ב</w:t>
      </w:r>
      <w:r w:rsidR="009264FE">
        <w:rPr>
          <w:rFonts w:ascii="FrankRuehl" w:hAnsi="FrankRuehl" w:cs="FrankRuehl" w:hint="cs"/>
          <w:noProof w:val="0"/>
          <w:sz w:val="28"/>
          <w:szCs w:val="28"/>
          <w:rtl/>
        </w:rPr>
        <w:t xml:space="preserve">הליך א"פ מוצג </w:t>
      </w:r>
      <w:r w:rsidR="009264FE" w:rsidRPr="001B1A68">
        <w:rPr>
          <w:rFonts w:ascii="FrankRuehl" w:hAnsi="FrankRuehl" w:cs="FrankRuehl" w:hint="cs"/>
          <w:b/>
          <w:bCs/>
          <w:noProof w:val="0"/>
          <w:sz w:val="28"/>
          <w:szCs w:val="28"/>
          <w:rtl/>
        </w:rPr>
        <w:t>נ/</w:t>
      </w:r>
      <w:r w:rsidR="009264FE">
        <w:rPr>
          <w:rFonts w:ascii="FrankRuehl" w:hAnsi="FrankRuehl" w:cs="FrankRuehl" w:hint="cs"/>
          <w:b/>
          <w:bCs/>
          <w:noProof w:val="0"/>
          <w:sz w:val="28"/>
          <w:szCs w:val="28"/>
          <w:rtl/>
        </w:rPr>
        <w:t>4</w:t>
      </w:r>
      <w:r w:rsidR="009264FE">
        <w:rPr>
          <w:rFonts w:ascii="FrankRuehl" w:hAnsi="FrankRuehl" w:cs="FrankRuehl" w:hint="cs"/>
          <w:noProof w:val="0"/>
          <w:sz w:val="28"/>
          <w:szCs w:val="28"/>
          <w:rtl/>
        </w:rPr>
        <w:t>, עתר נתבע 1 למינויו כאפוטרופוס עבור המנוחה</w:t>
      </w:r>
      <w:r w:rsidR="002C670B">
        <w:rPr>
          <w:rFonts w:ascii="FrankRuehl" w:hAnsi="FrankRuehl" w:cs="FrankRuehl" w:hint="cs"/>
          <w:noProof w:val="0"/>
          <w:sz w:val="28"/>
          <w:szCs w:val="28"/>
          <w:rtl/>
        </w:rPr>
        <w:t xml:space="preserve">, אך </w:t>
      </w:r>
      <w:r w:rsidR="009264FE">
        <w:rPr>
          <w:rFonts w:ascii="FrankRuehl" w:hAnsi="FrankRuehl" w:cs="FrankRuehl" w:hint="cs"/>
          <w:noProof w:val="0"/>
          <w:sz w:val="28"/>
          <w:szCs w:val="28"/>
          <w:rtl/>
        </w:rPr>
        <w:t>בתובענה שהג</w:t>
      </w:r>
      <w:r w:rsidR="002C670B">
        <w:rPr>
          <w:rFonts w:ascii="FrankRuehl" w:hAnsi="FrankRuehl" w:cs="FrankRuehl" w:hint="cs"/>
          <w:noProof w:val="0"/>
          <w:sz w:val="28"/>
          <w:szCs w:val="28"/>
          <w:rtl/>
        </w:rPr>
        <w:t>י</w:t>
      </w:r>
      <w:r w:rsidR="009264FE">
        <w:rPr>
          <w:rFonts w:ascii="FrankRuehl" w:hAnsi="FrankRuehl" w:cs="FrankRuehl" w:hint="cs"/>
          <w:noProof w:val="0"/>
          <w:sz w:val="28"/>
          <w:szCs w:val="28"/>
          <w:rtl/>
        </w:rPr>
        <w:t>ש</w:t>
      </w:r>
      <w:r w:rsidR="002C670B">
        <w:rPr>
          <w:rFonts w:ascii="FrankRuehl" w:hAnsi="FrankRuehl" w:cs="FrankRuehl" w:hint="cs"/>
          <w:noProof w:val="0"/>
          <w:sz w:val="28"/>
          <w:szCs w:val="28"/>
          <w:rtl/>
        </w:rPr>
        <w:t xml:space="preserve"> הסתיר מבית המשפט </w:t>
      </w:r>
      <w:r w:rsidR="009264FE">
        <w:rPr>
          <w:rFonts w:ascii="FrankRuehl" w:hAnsi="FrankRuehl" w:cs="FrankRuehl" w:hint="cs"/>
          <w:noProof w:val="0"/>
          <w:sz w:val="28"/>
          <w:szCs w:val="28"/>
          <w:rtl/>
        </w:rPr>
        <w:t xml:space="preserve">כי קיבל כספים מחשבון האשל"א. בהמשך ולאחר שהתובעת טענה כי לנתבעים הועברו כספים, </w:t>
      </w:r>
      <w:r w:rsidR="002C670B">
        <w:rPr>
          <w:rFonts w:ascii="FrankRuehl" w:hAnsi="FrankRuehl" w:cs="FrankRuehl" w:hint="cs"/>
          <w:noProof w:val="0"/>
          <w:sz w:val="28"/>
          <w:szCs w:val="28"/>
          <w:rtl/>
        </w:rPr>
        <w:t xml:space="preserve">הורה בית המשפט שם, לנתבע, לפרט בתצהיר אלו כספם קיבל. בהתאם להחלטה זו הגיש הנתבע </w:t>
      </w:r>
      <w:r w:rsidR="009264FE">
        <w:rPr>
          <w:rFonts w:ascii="FrankRuehl" w:hAnsi="FrankRuehl" w:cs="FrankRuehl" w:hint="cs"/>
          <w:noProof w:val="0"/>
          <w:sz w:val="28"/>
          <w:szCs w:val="28"/>
          <w:rtl/>
        </w:rPr>
        <w:t xml:space="preserve">תצהיר </w:t>
      </w:r>
      <w:r w:rsidR="002C670B">
        <w:rPr>
          <w:rFonts w:ascii="FrankRuehl" w:hAnsi="FrankRuehl" w:cs="FrankRuehl"/>
          <w:noProof w:val="0"/>
          <w:sz w:val="28"/>
          <w:szCs w:val="28"/>
          <w:rtl/>
        </w:rPr>
        <w:t>–</w:t>
      </w:r>
      <w:r w:rsidR="002C670B">
        <w:rPr>
          <w:rFonts w:ascii="FrankRuehl" w:hAnsi="FrankRuehl" w:cs="FrankRuehl" w:hint="cs"/>
          <w:noProof w:val="0"/>
          <w:sz w:val="28"/>
          <w:szCs w:val="28"/>
          <w:rtl/>
        </w:rPr>
        <w:t xml:space="preserve"> מוצג </w:t>
      </w:r>
      <w:r w:rsidR="002C670B">
        <w:rPr>
          <w:rFonts w:ascii="FrankRuehl" w:hAnsi="FrankRuehl" w:cs="FrankRuehl" w:hint="cs"/>
          <w:b/>
          <w:bCs/>
          <w:noProof w:val="0"/>
          <w:sz w:val="28"/>
          <w:szCs w:val="28"/>
          <w:rtl/>
        </w:rPr>
        <w:t>נ/</w:t>
      </w:r>
      <w:r w:rsidR="000A7319">
        <w:rPr>
          <w:rFonts w:ascii="FrankRuehl" w:hAnsi="FrankRuehl" w:cs="FrankRuehl" w:hint="cs"/>
          <w:b/>
          <w:bCs/>
          <w:noProof w:val="0"/>
          <w:sz w:val="28"/>
          <w:szCs w:val="28"/>
          <w:rtl/>
        </w:rPr>
        <w:t>5</w:t>
      </w:r>
      <w:r w:rsidR="002C670B">
        <w:rPr>
          <w:rFonts w:ascii="FrankRuehl" w:hAnsi="FrankRuehl" w:cs="FrankRuehl" w:hint="cs"/>
          <w:b/>
          <w:bCs/>
          <w:noProof w:val="0"/>
          <w:sz w:val="28"/>
          <w:szCs w:val="28"/>
          <w:rtl/>
        </w:rPr>
        <w:t xml:space="preserve">. </w:t>
      </w:r>
    </w:p>
    <w:p w:rsidR="00D10EFA" w:rsidRDefault="00D10EFA" w:rsidP="00D10EFA">
      <w:pPr>
        <w:spacing w:line="360" w:lineRule="auto"/>
        <w:ind w:left="720" w:hanging="720"/>
        <w:jc w:val="both"/>
        <w:rPr>
          <w:rFonts w:ascii="FrankRuehl" w:hAnsi="FrankRuehl" w:cs="FrankRuehl"/>
          <w:noProof w:val="0"/>
          <w:sz w:val="28"/>
          <w:szCs w:val="28"/>
          <w:rtl/>
        </w:rPr>
      </w:pPr>
    </w:p>
    <w:p w:rsidR="009264FE" w:rsidRDefault="00EF34D0" w:rsidP="004F262E">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בתצהיר</w:t>
      </w:r>
      <w:r w:rsidR="002C670B">
        <w:rPr>
          <w:rFonts w:ascii="FrankRuehl" w:hAnsi="FrankRuehl" w:cs="FrankRuehl" w:hint="cs"/>
          <w:noProof w:val="0"/>
          <w:sz w:val="28"/>
          <w:szCs w:val="28"/>
          <w:rtl/>
        </w:rPr>
        <w:t xml:space="preserve">ו </w:t>
      </w:r>
      <w:r>
        <w:rPr>
          <w:rFonts w:ascii="FrankRuehl" w:hAnsi="FrankRuehl" w:cs="FrankRuehl" w:hint="cs"/>
          <w:noProof w:val="0"/>
          <w:sz w:val="28"/>
          <w:szCs w:val="28"/>
          <w:rtl/>
        </w:rPr>
        <w:t>שהוגש</w:t>
      </w:r>
      <w:r w:rsidR="00AB4C0C">
        <w:rPr>
          <w:rFonts w:ascii="FrankRuehl" w:hAnsi="FrankRuehl" w:cs="FrankRuehl" w:hint="cs"/>
          <w:noProof w:val="0"/>
          <w:sz w:val="28"/>
          <w:szCs w:val="28"/>
          <w:rtl/>
        </w:rPr>
        <w:t xml:space="preserve"> שם </w:t>
      </w:r>
      <w:r>
        <w:rPr>
          <w:rFonts w:ascii="FrankRuehl" w:hAnsi="FrankRuehl" w:cs="FrankRuehl" w:hint="cs"/>
          <w:noProof w:val="0"/>
          <w:sz w:val="28"/>
          <w:szCs w:val="28"/>
          <w:rtl/>
        </w:rPr>
        <w:t xml:space="preserve">כי המנוח </w:t>
      </w:r>
      <w:r w:rsidR="002C670B">
        <w:rPr>
          <w:rFonts w:ascii="FrankRuehl" w:hAnsi="FrankRuehl" w:cs="FrankRuehl" w:hint="cs"/>
          <w:noProof w:val="0"/>
          <w:sz w:val="28"/>
          <w:szCs w:val="28"/>
          <w:rtl/>
        </w:rPr>
        <w:t xml:space="preserve">הצהיר נתבע 1 כי המנוח </w:t>
      </w:r>
      <w:r w:rsidRPr="00EF34D0">
        <w:rPr>
          <w:rFonts w:ascii="Miriam" w:hAnsi="Miriam" w:cs="Miriam"/>
          <w:noProof w:val="0"/>
          <w:rtl/>
        </w:rPr>
        <w:t xml:space="preserve">"...החליט בחייו, בדעה צלולה ולאחר </w:t>
      </w:r>
      <w:r w:rsidRPr="00936215">
        <w:rPr>
          <w:rFonts w:ascii="Miriam" w:hAnsi="Miriam" w:cs="Miriam"/>
          <w:b/>
          <w:bCs/>
          <w:noProof w:val="0"/>
          <w:u w:val="single"/>
          <w:rtl/>
        </w:rPr>
        <w:t>התייעצות משפטית</w:t>
      </w:r>
      <w:r w:rsidRPr="00936215">
        <w:rPr>
          <w:rFonts w:ascii="Miriam" w:hAnsi="Miriam" w:cs="Miriam"/>
          <w:noProof w:val="0"/>
          <w:rtl/>
        </w:rPr>
        <w:t xml:space="preserve">, לתת לי ולאחי </w:t>
      </w:r>
      <w:r w:rsidR="004F262E">
        <w:rPr>
          <w:rFonts w:ascii="Miriam" w:hAnsi="Miriam" w:cs="Miriam" w:hint="cs"/>
          <w:noProof w:val="0"/>
          <w:rtl/>
        </w:rPr>
        <w:t>ת'</w:t>
      </w:r>
      <w:r w:rsidRPr="00936215">
        <w:rPr>
          <w:rFonts w:ascii="Miriam" w:hAnsi="Miriam" w:cs="Miriam"/>
          <w:noProof w:val="0"/>
          <w:rtl/>
        </w:rPr>
        <w:t xml:space="preserve"> מתנה עוד בחייו בסך 250,000 ₪ לכל אחד מאיתנו...."</w:t>
      </w:r>
      <w:r w:rsidR="00936215" w:rsidRPr="00936215">
        <w:rPr>
          <w:rFonts w:ascii="FrankRuehl" w:hAnsi="FrankRuehl" w:cs="FrankRuehl"/>
          <w:noProof w:val="0"/>
          <w:sz w:val="28"/>
          <w:szCs w:val="28"/>
          <w:rtl/>
        </w:rPr>
        <w:t>(ההדגשה שלי)</w:t>
      </w:r>
      <w:r w:rsidRPr="00936215">
        <w:rPr>
          <w:rFonts w:ascii="Miriam" w:hAnsi="Miriam" w:cs="Miriam" w:hint="cs"/>
          <w:noProof w:val="0"/>
          <w:rtl/>
        </w:rPr>
        <w:t>.</w:t>
      </w:r>
      <w:r w:rsidR="00035B64" w:rsidRPr="00936215">
        <w:rPr>
          <w:rFonts w:ascii="FrankRuehl" w:hAnsi="FrankRuehl" w:cs="FrankRuehl" w:hint="cs"/>
          <w:noProof w:val="0"/>
          <w:sz w:val="28"/>
          <w:szCs w:val="28"/>
          <w:rtl/>
        </w:rPr>
        <w:t xml:space="preserve"> </w:t>
      </w:r>
      <w:r w:rsidR="00936215">
        <w:rPr>
          <w:rFonts w:ascii="FrankRuehl" w:hAnsi="FrankRuehl" w:cs="FrankRuehl" w:hint="cs"/>
          <w:noProof w:val="0"/>
          <w:sz w:val="28"/>
          <w:szCs w:val="28"/>
          <w:rtl/>
        </w:rPr>
        <w:t>למותר לציין כי "</w:t>
      </w:r>
      <w:r w:rsidR="00936215" w:rsidRPr="00D1180D">
        <w:rPr>
          <w:rFonts w:ascii="FrankRuehl" w:hAnsi="FrankRuehl" w:cs="Miriam" w:hint="cs"/>
          <w:noProof w:val="0"/>
          <w:sz w:val="28"/>
          <w:rtl/>
        </w:rPr>
        <w:t>ההתייעצות המשפטית</w:t>
      </w:r>
      <w:r w:rsidR="00936215">
        <w:rPr>
          <w:rFonts w:ascii="FrankRuehl" w:hAnsi="FrankRuehl" w:cs="FrankRuehl" w:hint="cs"/>
          <w:noProof w:val="0"/>
          <w:sz w:val="28"/>
          <w:szCs w:val="28"/>
          <w:rtl/>
        </w:rPr>
        <w:t>" אליה מתייחס נתבע 1 בתצהירו שם, היא לעו"ד לנדאו ז"ל. דברים דומים אמר ב</w:t>
      </w:r>
      <w:r w:rsidR="00035B64" w:rsidRPr="00936215">
        <w:rPr>
          <w:rFonts w:ascii="FrankRuehl" w:hAnsi="FrankRuehl" w:cs="FrankRuehl" w:hint="cs"/>
          <w:noProof w:val="0"/>
          <w:sz w:val="28"/>
          <w:szCs w:val="28"/>
          <w:rtl/>
        </w:rPr>
        <w:t>עדות</w:t>
      </w:r>
      <w:r w:rsidR="00936215">
        <w:rPr>
          <w:rFonts w:ascii="FrankRuehl" w:hAnsi="FrankRuehl" w:cs="FrankRuehl" w:hint="cs"/>
          <w:noProof w:val="0"/>
          <w:sz w:val="28"/>
          <w:szCs w:val="28"/>
          <w:rtl/>
        </w:rPr>
        <w:t>ו</w:t>
      </w:r>
      <w:r w:rsidR="00035B64" w:rsidRPr="00936215">
        <w:rPr>
          <w:rFonts w:ascii="FrankRuehl" w:hAnsi="FrankRuehl" w:cs="FrankRuehl" w:hint="cs"/>
          <w:noProof w:val="0"/>
          <w:sz w:val="28"/>
          <w:szCs w:val="28"/>
          <w:rtl/>
        </w:rPr>
        <w:t xml:space="preserve"> נתבע 1 בעמוד 64 שורות 11-15 ו</w:t>
      </w:r>
      <w:r w:rsidR="00936215">
        <w:rPr>
          <w:rFonts w:ascii="FrankRuehl" w:hAnsi="FrankRuehl" w:cs="FrankRuehl" w:hint="cs"/>
          <w:noProof w:val="0"/>
          <w:sz w:val="28"/>
          <w:szCs w:val="28"/>
          <w:rtl/>
        </w:rPr>
        <w:t>גם</w:t>
      </w:r>
      <w:r w:rsidR="00035B64" w:rsidRPr="00936215">
        <w:rPr>
          <w:rFonts w:ascii="FrankRuehl" w:hAnsi="FrankRuehl" w:cs="FrankRuehl" w:hint="cs"/>
          <w:noProof w:val="0"/>
          <w:sz w:val="28"/>
          <w:szCs w:val="28"/>
          <w:rtl/>
        </w:rPr>
        <w:t xml:space="preserve"> נתבע 2 בעמוד 72 שורות 26-29.</w:t>
      </w:r>
    </w:p>
    <w:p w:rsidR="00D1180D" w:rsidRDefault="00D1180D" w:rsidP="004F262E">
      <w:pPr>
        <w:spacing w:line="360" w:lineRule="auto"/>
        <w:ind w:left="720"/>
        <w:jc w:val="both"/>
        <w:rPr>
          <w:rFonts w:ascii="FrankRuehl" w:hAnsi="FrankRuehl" w:cs="FrankRuehl"/>
          <w:noProof w:val="0"/>
          <w:sz w:val="28"/>
          <w:szCs w:val="28"/>
          <w:rtl/>
        </w:rPr>
      </w:pPr>
    </w:p>
    <w:p w:rsidR="009264FE" w:rsidRDefault="009264FE" w:rsidP="009264FE">
      <w:pPr>
        <w:spacing w:line="360" w:lineRule="auto"/>
        <w:ind w:left="720"/>
        <w:jc w:val="both"/>
        <w:rPr>
          <w:rFonts w:ascii="FrankRuehl" w:hAnsi="FrankRuehl" w:cs="FrankRuehl"/>
          <w:noProof w:val="0"/>
          <w:sz w:val="28"/>
          <w:szCs w:val="28"/>
          <w:rtl/>
        </w:rPr>
      </w:pPr>
    </w:p>
    <w:p w:rsidR="00367FD7" w:rsidRDefault="009264FE" w:rsidP="002C670B">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ה</w:t>
      </w:r>
      <w:r w:rsidR="00EF34D0" w:rsidRPr="00691376">
        <w:rPr>
          <w:rFonts w:ascii="FrankRuehl" w:hAnsi="FrankRuehl" w:cs="FrankRuehl" w:hint="cs"/>
          <w:noProof w:val="0"/>
          <w:sz w:val="28"/>
          <w:szCs w:val="28"/>
          <w:rtl/>
        </w:rPr>
        <w:t xml:space="preserve">גרסה </w:t>
      </w:r>
      <w:r>
        <w:rPr>
          <w:rFonts w:ascii="FrankRuehl" w:hAnsi="FrankRuehl" w:cs="FrankRuehl" w:hint="cs"/>
          <w:noProof w:val="0"/>
          <w:sz w:val="28"/>
          <w:szCs w:val="28"/>
          <w:rtl/>
        </w:rPr>
        <w:t>בתצהיר נת</w:t>
      </w:r>
      <w:r w:rsidR="002C670B">
        <w:rPr>
          <w:rFonts w:ascii="FrankRuehl" w:hAnsi="FrankRuehl" w:cs="FrankRuehl" w:hint="cs"/>
          <w:noProof w:val="0"/>
          <w:sz w:val="28"/>
          <w:szCs w:val="28"/>
          <w:rtl/>
        </w:rPr>
        <w:t>בע 1</w:t>
      </w:r>
      <w:r w:rsidR="001C6EBD" w:rsidRPr="00691376">
        <w:rPr>
          <w:rFonts w:ascii="FrankRuehl" w:hAnsi="FrankRuehl" w:cs="FrankRuehl" w:hint="cs"/>
          <w:noProof w:val="0"/>
          <w:sz w:val="28"/>
          <w:szCs w:val="28"/>
          <w:rtl/>
        </w:rPr>
        <w:t xml:space="preserve">, </w:t>
      </w:r>
      <w:r w:rsidR="002C670B">
        <w:rPr>
          <w:rFonts w:ascii="FrankRuehl" w:hAnsi="FrankRuehl" w:cs="FrankRuehl" w:hint="cs"/>
          <w:noProof w:val="0"/>
          <w:sz w:val="28"/>
          <w:szCs w:val="28"/>
          <w:rtl/>
        </w:rPr>
        <w:t xml:space="preserve">שניתן כאמור רק לאחר שנדרש גילוי הכספים שקיבל, ואשר הסתירה את היקף הסכומים המלא, </w:t>
      </w:r>
      <w:r w:rsidR="00EF34D0" w:rsidRPr="00691376">
        <w:rPr>
          <w:rFonts w:ascii="FrankRuehl" w:hAnsi="FrankRuehl" w:cs="FrankRuehl" w:hint="cs"/>
          <w:noProof w:val="0"/>
          <w:sz w:val="28"/>
          <w:szCs w:val="28"/>
          <w:rtl/>
        </w:rPr>
        <w:t>משמע</w:t>
      </w:r>
      <w:r>
        <w:rPr>
          <w:rFonts w:ascii="FrankRuehl" w:hAnsi="FrankRuehl" w:cs="FrankRuehl" w:hint="cs"/>
          <w:noProof w:val="0"/>
          <w:sz w:val="28"/>
          <w:szCs w:val="28"/>
          <w:rtl/>
        </w:rPr>
        <w:t xml:space="preserve">ותה כי </w:t>
      </w:r>
      <w:r w:rsidR="00A43827" w:rsidRPr="00691376">
        <w:rPr>
          <w:rFonts w:ascii="FrankRuehl" w:hAnsi="FrankRuehl" w:cs="FrankRuehl" w:hint="cs"/>
          <w:b/>
          <w:bCs/>
          <w:noProof w:val="0"/>
          <w:sz w:val="28"/>
          <w:szCs w:val="28"/>
          <w:rtl/>
        </w:rPr>
        <w:t xml:space="preserve">נתבע 1 מושתק היום מלטעון </w:t>
      </w:r>
      <w:r>
        <w:rPr>
          <w:rFonts w:ascii="FrankRuehl" w:hAnsi="FrankRuehl" w:cs="FrankRuehl" w:hint="cs"/>
          <w:b/>
          <w:bCs/>
          <w:noProof w:val="0"/>
          <w:sz w:val="28"/>
          <w:szCs w:val="28"/>
          <w:rtl/>
        </w:rPr>
        <w:t xml:space="preserve">שהמתנות שקיבל מאת המנוח עולות על סך 500,000 ₪ - </w:t>
      </w:r>
      <w:r w:rsidR="0070499B" w:rsidRPr="009264FE">
        <w:rPr>
          <w:rFonts w:ascii="FrankRuehl" w:hAnsi="FrankRuehl" w:cs="FrankRuehl" w:hint="cs"/>
          <w:noProof w:val="0"/>
          <w:sz w:val="28"/>
          <w:szCs w:val="28"/>
          <w:rtl/>
        </w:rPr>
        <w:t xml:space="preserve">הסברו של נתבע 1, בפרוטוקול מיום 18.7.2022 עמוד 65 שורות 1-4 </w:t>
      </w:r>
      <w:r w:rsidR="00A43827" w:rsidRPr="009264FE">
        <w:rPr>
          <w:rFonts w:ascii="FrankRuehl" w:hAnsi="FrankRuehl" w:cs="FrankRuehl" w:hint="cs"/>
          <w:noProof w:val="0"/>
          <w:sz w:val="28"/>
          <w:szCs w:val="28"/>
          <w:rtl/>
        </w:rPr>
        <w:t xml:space="preserve">כי לא פירט את כל הסכומים מאחר ופירט רק את הסכום </w:t>
      </w:r>
      <w:r w:rsidR="00FD5B5C" w:rsidRPr="009264FE">
        <w:rPr>
          <w:rFonts w:ascii="Miriam" w:hAnsi="Miriam" w:cs="Miriam"/>
          <w:noProof w:val="0"/>
          <w:rtl/>
        </w:rPr>
        <w:t>"שזה סכום שהוא נשמע חריג ביחס להעברת קודמות"</w:t>
      </w:r>
      <w:r w:rsidR="00367FD7" w:rsidRPr="009264FE">
        <w:rPr>
          <w:rFonts w:ascii="Miriam" w:hAnsi="Miriam" w:cs="Miriam" w:hint="cs"/>
          <w:noProof w:val="0"/>
          <w:rtl/>
        </w:rPr>
        <w:t>,</w:t>
      </w:r>
      <w:r w:rsidR="00FD5B5C" w:rsidRPr="009264FE">
        <w:rPr>
          <w:rFonts w:ascii="Miriam" w:hAnsi="Miriam" w:cs="Miriam"/>
          <w:noProof w:val="0"/>
          <w:rtl/>
        </w:rPr>
        <w:t xml:space="preserve"> </w:t>
      </w:r>
      <w:r w:rsidR="0070499B" w:rsidRPr="009264FE">
        <w:rPr>
          <w:rFonts w:ascii="FrankRuehl" w:hAnsi="FrankRuehl" w:cs="FrankRuehl" w:hint="cs"/>
          <w:noProof w:val="0"/>
          <w:sz w:val="28"/>
          <w:szCs w:val="28"/>
          <w:rtl/>
        </w:rPr>
        <w:t>לא הותיר רושם מהיימן</w:t>
      </w:r>
      <w:r w:rsidR="00A43827" w:rsidRPr="009264FE">
        <w:rPr>
          <w:rFonts w:ascii="FrankRuehl" w:hAnsi="FrankRuehl" w:cs="FrankRuehl" w:hint="cs"/>
          <w:noProof w:val="0"/>
          <w:sz w:val="28"/>
          <w:szCs w:val="28"/>
          <w:rtl/>
        </w:rPr>
        <w:t xml:space="preserve">. </w:t>
      </w:r>
      <w:r w:rsidR="0070499B" w:rsidRPr="009264FE">
        <w:rPr>
          <w:rFonts w:ascii="FrankRuehl" w:hAnsi="FrankRuehl" w:cs="FrankRuehl" w:hint="cs"/>
          <w:noProof w:val="0"/>
          <w:sz w:val="28"/>
          <w:szCs w:val="28"/>
          <w:rtl/>
        </w:rPr>
        <w:t xml:space="preserve">הסתרת המידע מבית המשפט בהליך א"פ </w:t>
      </w:r>
      <w:r w:rsidR="007A10C2" w:rsidRPr="009264FE">
        <w:rPr>
          <w:rFonts w:ascii="FrankRuehl" w:hAnsi="FrankRuehl" w:cs="FrankRuehl" w:hint="cs"/>
          <w:noProof w:val="0"/>
          <w:sz w:val="28"/>
          <w:szCs w:val="28"/>
          <w:rtl/>
        </w:rPr>
        <w:t>מעידה על חוסר אמינות</w:t>
      </w:r>
      <w:r w:rsidR="00701712" w:rsidRPr="009264FE">
        <w:rPr>
          <w:rFonts w:ascii="FrankRuehl" w:hAnsi="FrankRuehl" w:cs="FrankRuehl" w:hint="cs"/>
          <w:noProof w:val="0"/>
          <w:sz w:val="28"/>
          <w:szCs w:val="28"/>
          <w:rtl/>
        </w:rPr>
        <w:t>,</w:t>
      </w:r>
      <w:r w:rsidR="007A10C2" w:rsidRPr="009264FE">
        <w:rPr>
          <w:rFonts w:ascii="FrankRuehl" w:hAnsi="FrankRuehl" w:cs="FrankRuehl" w:hint="cs"/>
          <w:noProof w:val="0"/>
          <w:sz w:val="28"/>
          <w:szCs w:val="28"/>
          <w:rtl/>
        </w:rPr>
        <w:t xml:space="preserve"> חוסר מהימנות</w:t>
      </w:r>
      <w:r w:rsidR="00701712" w:rsidRPr="009264FE">
        <w:rPr>
          <w:rFonts w:ascii="FrankRuehl" w:hAnsi="FrankRuehl" w:cs="FrankRuehl" w:hint="cs"/>
          <w:noProof w:val="0"/>
          <w:sz w:val="28"/>
          <w:szCs w:val="28"/>
          <w:rtl/>
        </w:rPr>
        <w:t xml:space="preserve"> וחולשת הטענות.</w:t>
      </w:r>
      <w:r w:rsidR="007A10C2" w:rsidRPr="009264FE">
        <w:rPr>
          <w:rFonts w:ascii="FrankRuehl" w:hAnsi="FrankRuehl" w:cs="FrankRuehl" w:hint="cs"/>
          <w:noProof w:val="0"/>
          <w:sz w:val="28"/>
          <w:szCs w:val="28"/>
          <w:rtl/>
        </w:rPr>
        <w:t xml:space="preserve"> </w:t>
      </w:r>
      <w:r w:rsidR="00AB4C0C" w:rsidRPr="009264FE">
        <w:rPr>
          <w:rFonts w:ascii="FrankRuehl" w:hAnsi="FrankRuehl" w:cs="FrankRuehl" w:hint="cs"/>
          <w:noProof w:val="0"/>
          <w:sz w:val="28"/>
          <w:szCs w:val="28"/>
          <w:rtl/>
        </w:rPr>
        <w:t xml:space="preserve">וראו גם התחמקותו מלענות לשאלה </w:t>
      </w:r>
      <w:r w:rsidR="00A43827" w:rsidRPr="009264FE">
        <w:rPr>
          <w:rFonts w:ascii="FrankRuehl" w:hAnsi="FrankRuehl" w:cs="FrankRuehl" w:hint="cs"/>
          <w:noProof w:val="0"/>
          <w:sz w:val="28"/>
          <w:szCs w:val="28"/>
          <w:rtl/>
        </w:rPr>
        <w:t xml:space="preserve">זו </w:t>
      </w:r>
      <w:r w:rsidR="00AB4C0C" w:rsidRPr="009264FE">
        <w:rPr>
          <w:rFonts w:ascii="FrankRuehl" w:hAnsi="FrankRuehl" w:cs="FrankRuehl" w:hint="cs"/>
          <w:noProof w:val="0"/>
          <w:sz w:val="28"/>
          <w:szCs w:val="28"/>
          <w:rtl/>
        </w:rPr>
        <w:t>בעמוד 64 שורות 24-34.</w:t>
      </w:r>
    </w:p>
    <w:p w:rsidR="00D1180D" w:rsidRPr="009264FE" w:rsidRDefault="00D1180D" w:rsidP="002C670B">
      <w:pPr>
        <w:spacing w:line="360" w:lineRule="auto"/>
        <w:ind w:left="720"/>
        <w:jc w:val="both"/>
        <w:rPr>
          <w:rFonts w:ascii="FrankRuehl" w:hAnsi="FrankRuehl" w:cs="FrankRuehl"/>
          <w:noProof w:val="0"/>
          <w:sz w:val="28"/>
          <w:szCs w:val="28"/>
          <w:rtl/>
        </w:rPr>
      </w:pPr>
    </w:p>
    <w:p w:rsidR="009264FE" w:rsidRDefault="009264FE" w:rsidP="009264FE">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על כן יש לומר כי הנתבעים מושתקים מלטעון למתנות בסכום העולה על 500,000 ₪.</w:t>
      </w:r>
    </w:p>
    <w:p w:rsidR="009264FE" w:rsidRPr="000B403B" w:rsidRDefault="009264FE" w:rsidP="00367FD7">
      <w:pPr>
        <w:spacing w:line="360" w:lineRule="auto"/>
        <w:ind w:left="720"/>
        <w:jc w:val="both"/>
        <w:rPr>
          <w:rFonts w:ascii="FrankRuehl" w:hAnsi="FrankRuehl" w:cs="FrankRuehl"/>
          <w:noProof w:val="0"/>
          <w:color w:val="00B050"/>
          <w:sz w:val="28"/>
          <w:szCs w:val="28"/>
          <w:rtl/>
        </w:rPr>
      </w:pPr>
    </w:p>
    <w:p w:rsidR="003A6ABC" w:rsidRDefault="009250A7" w:rsidP="009264FE">
      <w:pPr>
        <w:spacing w:line="360" w:lineRule="auto"/>
        <w:ind w:left="720"/>
        <w:jc w:val="both"/>
        <w:rPr>
          <w:rFonts w:ascii="FrankRuehl" w:hAnsi="FrankRuehl" w:cs="FrankRuehl"/>
          <w:noProof w:val="0"/>
          <w:sz w:val="28"/>
          <w:szCs w:val="28"/>
          <w:rtl/>
        </w:rPr>
      </w:pPr>
      <w:r w:rsidRPr="00691376">
        <w:rPr>
          <w:rFonts w:ascii="FrankRuehl" w:hAnsi="FrankRuehl" w:cs="FrankRuehl" w:hint="cs"/>
          <w:noProof w:val="0"/>
          <w:sz w:val="28"/>
          <w:szCs w:val="28"/>
          <w:rtl/>
        </w:rPr>
        <w:t>בהקשר זה ובנוגע לשינוי הגרסאות והעדר קוהרנטיות ו</w:t>
      </w:r>
      <w:r w:rsidR="003A6ABC" w:rsidRPr="00691376">
        <w:rPr>
          <w:rFonts w:ascii="FrankRuehl" w:hAnsi="FrankRuehl" w:cs="FrankRuehl" w:hint="cs"/>
          <w:noProof w:val="0"/>
          <w:sz w:val="28"/>
          <w:szCs w:val="28"/>
          <w:rtl/>
        </w:rPr>
        <w:t xml:space="preserve">אי </w:t>
      </w:r>
      <w:r w:rsidRPr="00691376">
        <w:rPr>
          <w:rFonts w:ascii="FrankRuehl" w:hAnsi="FrankRuehl" w:cs="FrankRuehl" w:hint="cs"/>
          <w:noProof w:val="0"/>
          <w:sz w:val="28"/>
          <w:szCs w:val="28"/>
          <w:rtl/>
        </w:rPr>
        <w:t xml:space="preserve">מהימנות טענות הנתבעים, אפנה גם לכך </w:t>
      </w:r>
      <w:r w:rsidR="005B6C0E" w:rsidRPr="00691376">
        <w:rPr>
          <w:rFonts w:ascii="FrankRuehl" w:hAnsi="FrankRuehl" w:cs="FrankRuehl" w:hint="cs"/>
          <w:noProof w:val="0"/>
          <w:sz w:val="28"/>
          <w:szCs w:val="28"/>
          <w:rtl/>
        </w:rPr>
        <w:t>ש</w:t>
      </w:r>
      <w:r w:rsidRPr="00691376">
        <w:rPr>
          <w:rFonts w:ascii="FrankRuehl" w:hAnsi="FrankRuehl" w:cs="FrankRuehl" w:hint="cs"/>
          <w:noProof w:val="0"/>
          <w:sz w:val="28"/>
          <w:szCs w:val="28"/>
          <w:rtl/>
        </w:rPr>
        <w:t xml:space="preserve">לאחר שצד ג' מונה כאפוטרופוס עבור המנוחה, שלח </w:t>
      </w:r>
      <w:r w:rsidR="005B6C0E" w:rsidRPr="00691376">
        <w:rPr>
          <w:rFonts w:ascii="FrankRuehl" w:hAnsi="FrankRuehl" w:cs="FrankRuehl" w:hint="cs"/>
          <w:noProof w:val="0"/>
          <w:sz w:val="28"/>
          <w:szCs w:val="28"/>
          <w:rtl/>
        </w:rPr>
        <w:t xml:space="preserve">נתבע </w:t>
      </w:r>
      <w:r w:rsidRPr="00691376">
        <w:rPr>
          <w:rFonts w:ascii="FrankRuehl" w:hAnsi="FrankRuehl" w:cs="FrankRuehl" w:hint="cs"/>
          <w:noProof w:val="0"/>
          <w:sz w:val="28"/>
          <w:szCs w:val="28"/>
          <w:rtl/>
        </w:rPr>
        <w:t xml:space="preserve">1 </w:t>
      </w:r>
      <w:r w:rsidR="000B6228" w:rsidRPr="00691376">
        <w:rPr>
          <w:rFonts w:ascii="FrankRuehl" w:hAnsi="FrankRuehl" w:cs="FrankRuehl" w:hint="cs"/>
          <w:noProof w:val="0"/>
          <w:sz w:val="28"/>
          <w:szCs w:val="28"/>
          <w:rtl/>
        </w:rPr>
        <w:t>לאפוטרופוס</w:t>
      </w:r>
      <w:r w:rsidR="005B6C0E" w:rsidRPr="00691376">
        <w:rPr>
          <w:rFonts w:ascii="FrankRuehl" w:hAnsi="FrankRuehl" w:cs="FrankRuehl" w:hint="cs"/>
          <w:noProof w:val="0"/>
          <w:sz w:val="28"/>
          <w:szCs w:val="28"/>
          <w:rtl/>
        </w:rPr>
        <w:t xml:space="preserve"> </w:t>
      </w:r>
      <w:r w:rsidRPr="00691376">
        <w:rPr>
          <w:rFonts w:ascii="FrankRuehl" w:hAnsi="FrankRuehl" w:cs="FrankRuehl" w:hint="cs"/>
          <w:noProof w:val="0"/>
          <w:sz w:val="28"/>
          <w:szCs w:val="28"/>
          <w:rtl/>
        </w:rPr>
        <w:t xml:space="preserve">שמונה, </w:t>
      </w:r>
      <w:r w:rsidR="005B6C0E" w:rsidRPr="00691376">
        <w:rPr>
          <w:rFonts w:ascii="FrankRuehl" w:hAnsi="FrankRuehl" w:cs="FrankRuehl" w:hint="cs"/>
          <w:noProof w:val="0"/>
          <w:sz w:val="28"/>
          <w:szCs w:val="28"/>
          <w:rtl/>
        </w:rPr>
        <w:t>דרישה להשבת כספים שהוציא</w:t>
      </w:r>
      <w:r w:rsidR="000B6228" w:rsidRPr="00691376">
        <w:rPr>
          <w:rFonts w:ascii="FrankRuehl" w:hAnsi="FrankRuehl" w:cs="FrankRuehl" w:hint="cs"/>
          <w:noProof w:val="0"/>
          <w:sz w:val="28"/>
          <w:szCs w:val="28"/>
          <w:rtl/>
        </w:rPr>
        <w:t xml:space="preserve"> לכאורה</w:t>
      </w:r>
      <w:r w:rsidR="005B6C0E" w:rsidRPr="00691376">
        <w:rPr>
          <w:rFonts w:ascii="FrankRuehl" w:hAnsi="FrankRuehl" w:cs="FrankRuehl" w:hint="cs"/>
          <w:noProof w:val="0"/>
          <w:sz w:val="28"/>
          <w:szCs w:val="28"/>
          <w:rtl/>
        </w:rPr>
        <w:t xml:space="preserve"> עבור המנוחה</w:t>
      </w:r>
      <w:r w:rsidRPr="00691376">
        <w:rPr>
          <w:rFonts w:ascii="FrankRuehl" w:hAnsi="FrankRuehl" w:cs="FrankRuehl" w:hint="cs"/>
          <w:noProof w:val="0"/>
          <w:sz w:val="28"/>
          <w:szCs w:val="28"/>
          <w:rtl/>
        </w:rPr>
        <w:t xml:space="preserve"> (סך </w:t>
      </w:r>
      <w:r w:rsidR="005B6C0E" w:rsidRPr="00691376">
        <w:rPr>
          <w:rFonts w:ascii="FrankRuehl" w:hAnsi="FrankRuehl" w:cs="FrankRuehl" w:hint="cs"/>
          <w:noProof w:val="0"/>
          <w:sz w:val="28"/>
          <w:szCs w:val="28"/>
          <w:rtl/>
        </w:rPr>
        <w:t>40,999 ₪</w:t>
      </w:r>
      <w:r w:rsidRPr="00691376">
        <w:rPr>
          <w:rFonts w:ascii="FrankRuehl" w:hAnsi="FrankRuehl" w:cs="FrankRuehl" w:hint="cs"/>
          <w:noProof w:val="0"/>
          <w:sz w:val="28"/>
          <w:szCs w:val="28"/>
          <w:rtl/>
        </w:rPr>
        <w:t xml:space="preserve">). הדרישה נשלחה באמצעות </w:t>
      </w:r>
      <w:r w:rsidR="005B6C0E" w:rsidRPr="00691376">
        <w:rPr>
          <w:rFonts w:ascii="FrankRuehl" w:hAnsi="FrankRuehl" w:cs="FrankRuehl" w:hint="cs"/>
          <w:noProof w:val="0"/>
          <w:sz w:val="28"/>
          <w:szCs w:val="28"/>
          <w:rtl/>
        </w:rPr>
        <w:t>עו"ד לנדאו ז"ל, ביום 10.2.2015</w:t>
      </w:r>
      <w:r w:rsidRPr="00691376">
        <w:rPr>
          <w:rFonts w:ascii="FrankRuehl" w:hAnsi="FrankRuehl" w:cs="FrankRuehl" w:hint="cs"/>
          <w:noProof w:val="0"/>
          <w:sz w:val="28"/>
          <w:szCs w:val="28"/>
          <w:rtl/>
        </w:rPr>
        <w:t xml:space="preserve"> </w:t>
      </w:r>
      <w:r w:rsidRPr="00691376">
        <w:rPr>
          <w:rFonts w:ascii="FrankRuehl" w:hAnsi="FrankRuehl" w:cs="FrankRuehl"/>
          <w:noProof w:val="0"/>
          <w:sz w:val="28"/>
          <w:szCs w:val="28"/>
          <w:rtl/>
        </w:rPr>
        <w:t>–</w:t>
      </w:r>
      <w:r w:rsidRPr="00691376">
        <w:rPr>
          <w:rFonts w:ascii="FrankRuehl" w:hAnsi="FrankRuehl" w:cs="FrankRuehl" w:hint="cs"/>
          <w:noProof w:val="0"/>
          <w:sz w:val="28"/>
          <w:szCs w:val="28"/>
          <w:rtl/>
        </w:rPr>
        <w:t xml:space="preserve"> כאשר באותה עת וכמפורט לעיל, בהליכים שהתנהל</w:t>
      </w:r>
      <w:r w:rsidRPr="00691376">
        <w:rPr>
          <w:rFonts w:ascii="FrankRuehl" w:hAnsi="FrankRuehl" w:cs="FrankRuehl" w:hint="eastAsia"/>
          <w:noProof w:val="0"/>
          <w:sz w:val="28"/>
          <w:szCs w:val="28"/>
          <w:rtl/>
        </w:rPr>
        <w:t>ו</w:t>
      </w:r>
      <w:r w:rsidRPr="00691376">
        <w:rPr>
          <w:rFonts w:ascii="FrankRuehl" w:hAnsi="FrankRuehl" w:cs="FrankRuehl" w:hint="cs"/>
          <w:noProof w:val="0"/>
          <w:sz w:val="28"/>
          <w:szCs w:val="28"/>
          <w:rtl/>
        </w:rPr>
        <w:t xml:space="preserve"> בבית משפט זה, טען הנתבע, </w:t>
      </w:r>
      <w:r w:rsidR="005B6C0E" w:rsidRPr="00691376">
        <w:rPr>
          <w:rFonts w:ascii="FrankRuehl" w:hAnsi="FrankRuehl" w:cs="FrankRuehl" w:hint="cs"/>
          <w:noProof w:val="0"/>
          <w:sz w:val="28"/>
          <w:szCs w:val="28"/>
          <w:rtl/>
        </w:rPr>
        <w:t>באמצעות עו"ד לנדאו ז"ל, כי הכספים ש</w:t>
      </w:r>
      <w:r w:rsidRPr="00691376">
        <w:rPr>
          <w:rFonts w:ascii="FrankRuehl" w:hAnsi="FrankRuehl" w:cs="FrankRuehl" w:hint="cs"/>
          <w:noProof w:val="0"/>
          <w:sz w:val="28"/>
          <w:szCs w:val="28"/>
          <w:rtl/>
        </w:rPr>
        <w:t xml:space="preserve">הועברו </w:t>
      </w:r>
      <w:r w:rsidR="005B6C0E" w:rsidRPr="00691376">
        <w:rPr>
          <w:rFonts w:ascii="FrankRuehl" w:hAnsi="FrankRuehl" w:cs="FrankRuehl" w:hint="cs"/>
          <w:noProof w:val="0"/>
          <w:sz w:val="28"/>
          <w:szCs w:val="28"/>
          <w:rtl/>
        </w:rPr>
        <w:t>לנתבעים</w:t>
      </w:r>
      <w:r w:rsidRPr="00691376">
        <w:rPr>
          <w:rFonts w:ascii="FrankRuehl" w:hAnsi="FrankRuehl" w:cs="FrankRuehl" w:hint="cs"/>
          <w:noProof w:val="0"/>
          <w:sz w:val="28"/>
          <w:szCs w:val="28"/>
          <w:rtl/>
        </w:rPr>
        <w:t xml:space="preserve">, הועברו </w:t>
      </w:r>
      <w:r w:rsidR="005B6C0E" w:rsidRPr="00691376">
        <w:rPr>
          <w:rFonts w:ascii="FrankRuehl" w:hAnsi="FrankRuehl" w:cs="FrankRuehl" w:hint="cs"/>
          <w:noProof w:val="0"/>
          <w:sz w:val="28"/>
          <w:szCs w:val="28"/>
          <w:rtl/>
        </w:rPr>
        <w:t>לשם מימון צרכי המנוחה</w:t>
      </w:r>
      <w:r w:rsidR="000B6228" w:rsidRPr="00691376">
        <w:rPr>
          <w:rFonts w:ascii="FrankRuehl" w:hAnsi="FrankRuehl" w:cs="FrankRuehl" w:hint="cs"/>
          <w:noProof w:val="0"/>
          <w:sz w:val="28"/>
          <w:szCs w:val="28"/>
          <w:rtl/>
        </w:rPr>
        <w:t xml:space="preserve">. </w:t>
      </w:r>
      <w:r w:rsidR="003A6ABC">
        <w:rPr>
          <w:rFonts w:ascii="FrankRuehl" w:hAnsi="FrankRuehl" w:cs="FrankRuehl" w:hint="cs"/>
          <w:noProof w:val="0"/>
          <w:sz w:val="28"/>
          <w:szCs w:val="28"/>
          <w:rtl/>
        </w:rPr>
        <w:t>שינויי הגרסאות כאמור תומך בטענה כי הכספים הועברו בשל ניצול או השפעה בלתי הוגנת.</w:t>
      </w:r>
    </w:p>
    <w:p w:rsidR="009264FE" w:rsidRDefault="009264FE" w:rsidP="00BC16E4">
      <w:pPr>
        <w:spacing w:line="360" w:lineRule="auto"/>
        <w:ind w:left="720"/>
        <w:jc w:val="both"/>
        <w:rPr>
          <w:rFonts w:ascii="FrankRuehl" w:hAnsi="FrankRuehl" w:cs="FrankRuehl"/>
          <w:noProof w:val="0"/>
          <w:sz w:val="28"/>
          <w:szCs w:val="28"/>
          <w:rtl/>
        </w:rPr>
      </w:pPr>
    </w:p>
    <w:p w:rsidR="0045627F" w:rsidRDefault="006148E4" w:rsidP="003A6ABC">
      <w:pPr>
        <w:spacing w:line="360" w:lineRule="auto"/>
        <w:ind w:left="720" w:hanging="720"/>
        <w:jc w:val="both"/>
        <w:rPr>
          <w:rFonts w:ascii="Arial" w:hAnsi="Arial" w:cs="FrankRuehl"/>
          <w:noProof w:val="0"/>
          <w:sz w:val="28"/>
          <w:szCs w:val="28"/>
          <w:rtl/>
        </w:rPr>
      </w:pPr>
      <w:r>
        <w:rPr>
          <w:rFonts w:ascii="FrankRuehl" w:hAnsi="FrankRuehl" w:cs="FrankRuehl" w:hint="cs"/>
          <w:noProof w:val="0"/>
          <w:sz w:val="28"/>
          <w:szCs w:val="28"/>
          <w:rtl/>
        </w:rPr>
        <w:t>22</w:t>
      </w:r>
      <w:r w:rsidR="007A10C2">
        <w:rPr>
          <w:rFonts w:ascii="FrankRuehl" w:hAnsi="FrankRuehl" w:cs="FrankRuehl" w:hint="cs"/>
          <w:noProof w:val="0"/>
          <w:sz w:val="28"/>
          <w:szCs w:val="28"/>
          <w:rtl/>
        </w:rPr>
        <w:t>.</w:t>
      </w:r>
      <w:r w:rsidR="007A10C2">
        <w:rPr>
          <w:rFonts w:ascii="FrankRuehl" w:hAnsi="FrankRuehl" w:cs="FrankRuehl" w:hint="cs"/>
          <w:noProof w:val="0"/>
          <w:sz w:val="28"/>
          <w:szCs w:val="28"/>
          <w:rtl/>
        </w:rPr>
        <w:tab/>
      </w:r>
      <w:r w:rsidR="003A6ABC">
        <w:rPr>
          <w:rFonts w:ascii="FrankRuehl" w:hAnsi="FrankRuehl" w:cs="FrankRuehl" w:hint="cs"/>
          <w:noProof w:val="0"/>
          <w:sz w:val="28"/>
          <w:szCs w:val="28"/>
          <w:rtl/>
        </w:rPr>
        <w:t xml:space="preserve">עם זאת, </w:t>
      </w:r>
      <w:r w:rsidR="0045627F">
        <w:rPr>
          <w:rFonts w:ascii="Arial" w:hAnsi="Arial" w:cs="FrankRuehl" w:hint="cs"/>
          <w:noProof w:val="0"/>
          <w:sz w:val="28"/>
          <w:szCs w:val="28"/>
          <w:rtl/>
        </w:rPr>
        <w:t>מקובלת עלי טענת הנתבעים כי אין לתת משקל לפסק הדין שדחה את בקשות הנתבעים למתן צו קיום לצוואות המנוחים ממועד פלוני והורה על מתן צו קיום לצוואות המנוחים ממועד אלמוני, מוקדם יותר. אמנם בהליכים שם הועלו טענות על השפעה בלתי הוגנת אלא שפסק הדין נתן תוקף להסכם פשרה אליו הגיעו הצדדים בהמלצת בית המשפט וכחלק מהסכמות הצדדים, הוסכם שם כי לא יהא בכך לשמש משקל להליכים כאן.</w:t>
      </w:r>
    </w:p>
    <w:p w:rsidR="0045627F" w:rsidRDefault="0045627F" w:rsidP="0045627F">
      <w:pPr>
        <w:spacing w:line="360" w:lineRule="auto"/>
        <w:ind w:left="720" w:hanging="720"/>
        <w:jc w:val="both"/>
        <w:rPr>
          <w:rFonts w:ascii="Arial" w:hAnsi="Arial" w:cs="FrankRuehl"/>
          <w:noProof w:val="0"/>
          <w:sz w:val="28"/>
          <w:szCs w:val="28"/>
          <w:rtl/>
        </w:rPr>
      </w:pPr>
    </w:p>
    <w:p w:rsidR="0045627F" w:rsidRDefault="0045627F" w:rsidP="0045627F">
      <w:pPr>
        <w:spacing w:line="360" w:lineRule="auto"/>
        <w:ind w:left="720" w:hanging="720"/>
        <w:jc w:val="both"/>
        <w:rPr>
          <w:rFonts w:ascii="Arial" w:hAnsi="Arial" w:cs="FrankRuehl"/>
          <w:noProof w:val="0"/>
          <w:sz w:val="28"/>
          <w:szCs w:val="28"/>
          <w:rtl/>
        </w:rPr>
      </w:pPr>
      <w:r>
        <w:rPr>
          <w:rFonts w:ascii="Arial" w:hAnsi="Arial" w:cs="FrankRuehl"/>
          <w:noProof w:val="0"/>
          <w:sz w:val="28"/>
          <w:szCs w:val="28"/>
          <w:rtl/>
        </w:rPr>
        <w:tab/>
      </w:r>
      <w:r>
        <w:rPr>
          <w:rFonts w:ascii="Arial" w:hAnsi="Arial" w:cs="FrankRuehl" w:hint="cs"/>
          <w:noProof w:val="0"/>
          <w:sz w:val="28"/>
          <w:szCs w:val="28"/>
          <w:rtl/>
        </w:rPr>
        <w:t xml:space="preserve">אלא שאין בכך בכדי לסתום את הגולל על משמעות הנסיבות הנוגעות לעריכת הצוואות לגבי ההליך כאן. </w:t>
      </w:r>
      <w:r w:rsidRPr="0045627F">
        <w:rPr>
          <w:rFonts w:ascii="Arial" w:hAnsi="Arial" w:cs="FrankRuehl" w:hint="cs"/>
          <w:b/>
          <w:bCs/>
          <w:noProof w:val="0"/>
          <w:sz w:val="28"/>
          <w:szCs w:val="28"/>
          <w:rtl/>
        </w:rPr>
        <w:t>בדין, התובעת מצביעה על כך שהסב המנוח ערך בחייו 5 צוואות, כולן צוואות הדדיות עם המנוחה. מתוך 5 הצוואות, 4 צוואות מנחילות את עזבונו למנוחה ולאחר מכן, בהוראת יורש-אחר-יורש, בחלקים שווים בין שני ילדיו או בחלוקה שווה בין ענפי ילדיו, לפי העניין. רק בצוואה החמישית שנערכה בחודש דצמבר 2013, בעת שהמנוח היה חולה סופני, הדיר המנוח את התובעת מעִזבונו</w:t>
      </w:r>
      <w:r>
        <w:rPr>
          <w:rFonts w:ascii="Arial" w:hAnsi="Arial" w:cs="FrankRuehl" w:hint="cs"/>
          <w:noProof w:val="0"/>
          <w:sz w:val="28"/>
          <w:szCs w:val="28"/>
          <w:rtl/>
        </w:rPr>
        <w:t xml:space="preserve"> (והנחיל מנות בסך 200,000 ₪ לכל אחד מילדי התובעת ואת שאר רכושו לנתבעים)- זאת כאשר צוואה קודמת של המנוח שנערכה, גם היא לאחר שאבי הנתבעים הלך לעולמו, עדיין שמר המנוח על אותה חלוקה שווה בין ענפי ילדיו (צוואה מיום 23.04.2012).</w:t>
      </w:r>
    </w:p>
    <w:p w:rsidR="0045627F" w:rsidRDefault="0045627F" w:rsidP="0045627F">
      <w:pPr>
        <w:spacing w:line="360" w:lineRule="auto"/>
        <w:ind w:left="720" w:hanging="720"/>
        <w:jc w:val="both"/>
        <w:rPr>
          <w:rFonts w:ascii="Arial" w:hAnsi="Arial" w:cs="FrankRuehl"/>
          <w:noProof w:val="0"/>
          <w:sz w:val="28"/>
          <w:szCs w:val="28"/>
          <w:rtl/>
        </w:rPr>
      </w:pPr>
    </w:p>
    <w:p w:rsidR="0045627F" w:rsidRDefault="0045627F" w:rsidP="000B4B1B">
      <w:pPr>
        <w:spacing w:line="360" w:lineRule="auto"/>
        <w:ind w:left="720" w:hanging="720"/>
        <w:jc w:val="both"/>
        <w:rPr>
          <w:rFonts w:ascii="Arial" w:hAnsi="Arial" w:cs="FrankRuehl"/>
          <w:noProof w:val="0"/>
          <w:sz w:val="28"/>
          <w:szCs w:val="28"/>
          <w:rtl/>
        </w:rPr>
      </w:pPr>
      <w:r>
        <w:rPr>
          <w:rFonts w:ascii="Arial" w:hAnsi="Arial" w:cs="FrankRuehl"/>
          <w:noProof w:val="0"/>
          <w:sz w:val="28"/>
          <w:szCs w:val="28"/>
          <w:rtl/>
        </w:rPr>
        <w:tab/>
      </w:r>
      <w:r w:rsidR="0091777D">
        <w:rPr>
          <w:rFonts w:ascii="Arial" w:hAnsi="Arial" w:cs="FrankRuehl" w:hint="cs"/>
          <w:noProof w:val="0"/>
          <w:sz w:val="28"/>
          <w:szCs w:val="28"/>
          <w:rtl/>
        </w:rPr>
        <w:t>סמיכות הזמנים, נוסח הצוואות ו</w:t>
      </w:r>
      <w:r>
        <w:rPr>
          <w:rFonts w:ascii="Arial" w:hAnsi="Arial" w:cs="FrankRuehl" w:hint="cs"/>
          <w:noProof w:val="0"/>
          <w:sz w:val="28"/>
          <w:szCs w:val="28"/>
          <w:rtl/>
        </w:rPr>
        <w:t xml:space="preserve">שאר נסיבות העניין, </w:t>
      </w:r>
      <w:r w:rsidR="0091777D">
        <w:rPr>
          <w:rFonts w:ascii="Arial" w:hAnsi="Arial" w:cs="FrankRuehl" w:hint="cs"/>
          <w:noProof w:val="0"/>
          <w:sz w:val="28"/>
          <w:szCs w:val="28"/>
          <w:rtl/>
        </w:rPr>
        <w:t xml:space="preserve">תומכים בטענה </w:t>
      </w:r>
      <w:r>
        <w:rPr>
          <w:rFonts w:ascii="Arial" w:hAnsi="Arial" w:cs="FrankRuehl" w:hint="cs"/>
          <w:noProof w:val="0"/>
          <w:sz w:val="28"/>
          <w:szCs w:val="28"/>
          <w:rtl/>
        </w:rPr>
        <w:t>להשפעה בלתי הוגנת.</w:t>
      </w:r>
      <w:r w:rsidR="00ED2391">
        <w:rPr>
          <w:rFonts w:ascii="Arial" w:hAnsi="Arial" w:cs="FrankRuehl" w:hint="cs"/>
          <w:noProof w:val="0"/>
          <w:sz w:val="28"/>
          <w:szCs w:val="28"/>
          <w:rtl/>
        </w:rPr>
        <w:t xml:space="preserve"> אזכיר בהקשר זה כי על פי חוות הדעת וכפי שפסקתי לעיל, סביר להניח כי במ</w:t>
      </w:r>
      <w:r w:rsidR="000B4B1B">
        <w:rPr>
          <w:rFonts w:ascii="Arial" w:hAnsi="Arial" w:cs="FrankRuehl" w:hint="cs"/>
          <w:noProof w:val="0"/>
          <w:sz w:val="28"/>
          <w:szCs w:val="28"/>
          <w:rtl/>
        </w:rPr>
        <w:t>ו</w:t>
      </w:r>
      <w:r w:rsidR="00ED2391">
        <w:rPr>
          <w:rFonts w:ascii="Arial" w:hAnsi="Arial" w:cs="FrankRuehl" w:hint="cs"/>
          <w:noProof w:val="0"/>
          <w:sz w:val="28"/>
          <w:szCs w:val="28"/>
          <w:rtl/>
        </w:rPr>
        <w:t>עד בו ערך ב"כ הנתבעים דאז, עו"ד לנדאו ז"ל צוואות עבור המנוחים, המנוחה לא הייתה כשירה לערוך צוואה.</w:t>
      </w:r>
    </w:p>
    <w:p w:rsidR="0070499B" w:rsidRDefault="0070499B" w:rsidP="0070499B">
      <w:pPr>
        <w:spacing w:line="360" w:lineRule="auto"/>
        <w:ind w:left="720" w:hanging="720"/>
        <w:jc w:val="both"/>
        <w:rPr>
          <w:rFonts w:ascii="FrankRuehl" w:hAnsi="FrankRuehl" w:cs="FrankRuehl"/>
          <w:noProof w:val="0"/>
          <w:sz w:val="28"/>
          <w:szCs w:val="28"/>
          <w:rtl/>
        </w:rPr>
      </w:pPr>
    </w:p>
    <w:p w:rsidR="00E65F12" w:rsidRPr="00691376" w:rsidRDefault="006148E4" w:rsidP="00E65F12">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23</w:t>
      </w:r>
      <w:r w:rsidR="00E17E41">
        <w:rPr>
          <w:rFonts w:ascii="FrankRuehl" w:hAnsi="FrankRuehl" w:cs="FrankRuehl" w:hint="cs"/>
          <w:noProof w:val="0"/>
          <w:sz w:val="28"/>
          <w:szCs w:val="28"/>
          <w:rtl/>
        </w:rPr>
        <w:t>.</w:t>
      </w:r>
      <w:r w:rsidR="00E17E41">
        <w:rPr>
          <w:rFonts w:ascii="FrankRuehl" w:hAnsi="FrankRuehl" w:cs="FrankRuehl" w:hint="cs"/>
          <w:noProof w:val="0"/>
          <w:sz w:val="28"/>
          <w:szCs w:val="28"/>
          <w:rtl/>
        </w:rPr>
        <w:tab/>
      </w:r>
      <w:r w:rsidR="00E65F12" w:rsidRPr="00691376">
        <w:rPr>
          <w:rFonts w:ascii="FrankRuehl" w:hAnsi="FrankRuehl" w:cs="FrankRuehl" w:hint="cs"/>
          <w:noProof w:val="0"/>
          <w:sz w:val="28"/>
          <w:szCs w:val="28"/>
          <w:rtl/>
        </w:rPr>
        <w:t xml:space="preserve">הנתבעים </w:t>
      </w:r>
      <w:r w:rsidR="00E65F12">
        <w:rPr>
          <w:rFonts w:ascii="FrankRuehl" w:hAnsi="FrankRuehl" w:cs="FrankRuehl" w:hint="cs"/>
          <w:noProof w:val="0"/>
          <w:sz w:val="28"/>
          <w:szCs w:val="28"/>
          <w:rtl/>
        </w:rPr>
        <w:t xml:space="preserve">הציגו עצמם </w:t>
      </w:r>
      <w:r w:rsidR="00E65F12" w:rsidRPr="00691376">
        <w:rPr>
          <w:rFonts w:ascii="FrankRuehl" w:hAnsi="FrankRuehl" w:cs="FrankRuehl" w:hint="cs"/>
          <w:noProof w:val="0"/>
          <w:sz w:val="28"/>
          <w:szCs w:val="28"/>
          <w:rtl/>
        </w:rPr>
        <w:t>בית המשפט כצעירים ש</w:t>
      </w:r>
      <w:r w:rsidR="00D1180D">
        <w:rPr>
          <w:rFonts w:ascii="FrankRuehl" w:hAnsi="FrankRuehl" w:cs="FrankRuehl" w:hint="cs"/>
          <w:noProof w:val="0"/>
          <w:sz w:val="28"/>
          <w:szCs w:val="28"/>
          <w:rtl/>
        </w:rPr>
        <w:t>נותרו לאחר פטירת אביהם ללא קורת-</w:t>
      </w:r>
      <w:r w:rsidR="00E65F12" w:rsidRPr="00691376">
        <w:rPr>
          <w:rFonts w:ascii="FrankRuehl" w:hAnsi="FrankRuehl" w:cs="FrankRuehl" w:hint="cs"/>
          <w:noProof w:val="0"/>
          <w:sz w:val="28"/>
          <w:szCs w:val="28"/>
          <w:rtl/>
        </w:rPr>
        <w:t xml:space="preserve">גג ומקורות מחייה, שהנושים של אביהם רודפים אותם. </w:t>
      </w:r>
      <w:r w:rsidR="00E65F12" w:rsidRPr="00691376">
        <w:rPr>
          <w:rFonts w:ascii="Miriam" w:hAnsi="Miriam" w:cs="Miriam"/>
          <w:noProof w:val="0"/>
          <w:rtl/>
        </w:rPr>
        <w:t>"באמת נשארנו בלי כלום. אני הייתי בן 24 הוא היה בן 20, לא היה לנו כלום"</w:t>
      </w:r>
      <w:r w:rsidR="00E65F12" w:rsidRPr="00691376">
        <w:rPr>
          <w:rFonts w:ascii="FrankRuehl" w:hAnsi="FrankRuehl" w:cs="FrankRuehl" w:hint="cs"/>
          <w:noProof w:val="0"/>
          <w:sz w:val="28"/>
          <w:szCs w:val="28"/>
          <w:rtl/>
        </w:rPr>
        <w:t xml:space="preserve"> (עמוד 65 שורה 5). נתבע 1 גם אישר כי כך הוצגה התמונה למנוח </w:t>
      </w:r>
      <w:r w:rsidR="00E65F12" w:rsidRPr="00691376">
        <w:rPr>
          <w:rFonts w:ascii="FrankRuehl" w:hAnsi="FrankRuehl" w:cs="FrankRuehl"/>
          <w:noProof w:val="0"/>
          <w:sz w:val="28"/>
          <w:szCs w:val="28"/>
          <w:rtl/>
        </w:rPr>
        <w:t>–</w:t>
      </w:r>
      <w:r w:rsidR="00E65F12" w:rsidRPr="00691376">
        <w:rPr>
          <w:rFonts w:ascii="FrankRuehl" w:hAnsi="FrankRuehl" w:cs="FrankRuehl" w:hint="cs"/>
          <w:noProof w:val="0"/>
          <w:sz w:val="28"/>
          <w:szCs w:val="28"/>
          <w:rtl/>
        </w:rPr>
        <w:t>ראו עמוד 67 שורות 20-29.</w:t>
      </w:r>
    </w:p>
    <w:p w:rsidR="00E65F12" w:rsidRPr="00691376" w:rsidRDefault="00E65F12" w:rsidP="00E65F12">
      <w:pPr>
        <w:spacing w:line="360" w:lineRule="auto"/>
        <w:ind w:left="720" w:hanging="720"/>
        <w:jc w:val="both"/>
        <w:rPr>
          <w:rFonts w:ascii="FrankRuehl" w:hAnsi="FrankRuehl" w:cs="FrankRuehl"/>
          <w:noProof w:val="0"/>
          <w:sz w:val="28"/>
          <w:szCs w:val="28"/>
          <w:rtl/>
        </w:rPr>
      </w:pPr>
    </w:p>
    <w:p w:rsidR="00E65F12" w:rsidRDefault="00E65F12" w:rsidP="00E65F12">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 xml:space="preserve">            בפועל התגלתה תמונה אחרת. </w:t>
      </w:r>
    </w:p>
    <w:p w:rsidR="00D10EFA" w:rsidRDefault="00D10EFA" w:rsidP="00E65F12">
      <w:pPr>
        <w:spacing w:line="360" w:lineRule="auto"/>
        <w:ind w:left="720"/>
        <w:jc w:val="both"/>
        <w:rPr>
          <w:rFonts w:ascii="FrankRuehl" w:hAnsi="FrankRuehl" w:cs="FrankRuehl"/>
          <w:noProof w:val="0"/>
          <w:sz w:val="28"/>
          <w:szCs w:val="28"/>
          <w:rtl/>
        </w:rPr>
      </w:pPr>
    </w:p>
    <w:p w:rsidR="00E65F12" w:rsidRDefault="00E65F12" w:rsidP="00E65F12">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חשבון בנק על שם נתבע 1 שנוהל לכאורה עבור אביו בסכומים של מאות אלפי שקלים ושאליו מקושר חשבון </w:t>
      </w:r>
      <w:r w:rsidR="00D1180D">
        <w:rPr>
          <w:rFonts w:ascii="FrankRuehl" w:hAnsi="FrankRuehl" w:cs="FrankRuehl" w:hint="cs"/>
          <w:noProof w:val="0"/>
          <w:sz w:val="28"/>
          <w:szCs w:val="28"/>
          <w:rtl/>
        </w:rPr>
        <w:t>מט"ח וחשבון ני"ע. ראו מוצג נ/4.</w:t>
      </w:r>
    </w:p>
    <w:p w:rsidR="00D10EFA" w:rsidRDefault="00D10EFA" w:rsidP="00E65F12">
      <w:pPr>
        <w:spacing w:line="360" w:lineRule="auto"/>
        <w:ind w:left="720"/>
        <w:jc w:val="both"/>
        <w:rPr>
          <w:rFonts w:ascii="FrankRuehl" w:hAnsi="FrankRuehl" w:cs="FrankRuehl"/>
          <w:noProof w:val="0"/>
          <w:sz w:val="28"/>
          <w:szCs w:val="28"/>
          <w:rtl/>
        </w:rPr>
      </w:pPr>
    </w:p>
    <w:p w:rsidR="00E65F12" w:rsidRDefault="00E65F12" w:rsidP="00E65F12">
      <w:pPr>
        <w:spacing w:line="360" w:lineRule="auto"/>
        <w:ind w:left="720"/>
        <w:jc w:val="both"/>
        <w:rPr>
          <w:rFonts w:ascii="Arial" w:hAnsi="Arial" w:cs="FrankRuehl"/>
          <w:noProof w:val="0"/>
          <w:sz w:val="28"/>
          <w:szCs w:val="28"/>
          <w:rtl/>
        </w:rPr>
      </w:pPr>
      <w:r>
        <w:rPr>
          <w:rFonts w:ascii="FrankRuehl" w:hAnsi="FrankRuehl" w:cs="FrankRuehl" w:hint="cs"/>
          <w:noProof w:val="0"/>
          <w:sz w:val="28"/>
          <w:szCs w:val="28"/>
          <w:rtl/>
        </w:rPr>
        <w:t xml:space="preserve">עוד </w:t>
      </w:r>
      <w:r w:rsidRPr="00691376">
        <w:rPr>
          <w:rFonts w:ascii="FrankRuehl" w:hAnsi="FrankRuehl" w:cs="FrankRuehl" w:hint="cs"/>
          <w:noProof w:val="0"/>
          <w:sz w:val="28"/>
          <w:szCs w:val="28"/>
          <w:rtl/>
        </w:rPr>
        <w:t xml:space="preserve">התגלה כי נתבעו מזונות מהעיזבון, תביעה שהגיש עו"ד לנדאו ז"ל ונתבע 2 קיבל כ-65,000 ₪. </w:t>
      </w:r>
      <w:r w:rsidRPr="00691376">
        <w:rPr>
          <w:rFonts w:ascii="Arial" w:hAnsi="Arial" w:cs="FrankRuehl" w:hint="cs"/>
          <w:noProof w:val="0"/>
          <w:sz w:val="28"/>
          <w:szCs w:val="28"/>
          <w:rtl/>
        </w:rPr>
        <w:t>ראו עדותו בעמוד 72 שורות 22-25.</w:t>
      </w:r>
    </w:p>
    <w:p w:rsidR="00D06550" w:rsidRDefault="00D06550" w:rsidP="00E65F12">
      <w:pPr>
        <w:spacing w:line="360" w:lineRule="auto"/>
        <w:ind w:left="720"/>
        <w:jc w:val="both"/>
        <w:rPr>
          <w:rFonts w:ascii="Arial" w:hAnsi="Arial" w:cs="FrankRuehl"/>
          <w:noProof w:val="0"/>
          <w:sz w:val="28"/>
          <w:szCs w:val="28"/>
          <w:rtl/>
        </w:rPr>
      </w:pPr>
    </w:p>
    <w:p w:rsidR="000E4067" w:rsidRDefault="00E65F12" w:rsidP="000E4067">
      <w:pPr>
        <w:spacing w:line="360" w:lineRule="auto"/>
        <w:ind w:left="720"/>
        <w:jc w:val="both"/>
        <w:rPr>
          <w:rFonts w:ascii="Arial" w:hAnsi="Arial" w:cs="FrankRuehl"/>
          <w:noProof w:val="0"/>
          <w:sz w:val="28"/>
          <w:szCs w:val="28"/>
          <w:rtl/>
        </w:rPr>
      </w:pPr>
      <w:r>
        <w:rPr>
          <w:rFonts w:ascii="FrankRuehl" w:hAnsi="FrankRuehl" w:cs="FrankRuehl" w:hint="cs"/>
          <w:noProof w:val="0"/>
          <w:sz w:val="28"/>
          <w:szCs w:val="28"/>
          <w:rtl/>
        </w:rPr>
        <w:t xml:space="preserve">נתבע 1 </w:t>
      </w:r>
      <w:r w:rsidRPr="00691376">
        <w:rPr>
          <w:rFonts w:ascii="FrankRuehl" w:hAnsi="FrankRuehl" w:cs="FrankRuehl" w:hint="cs"/>
          <w:noProof w:val="0"/>
          <w:sz w:val="28"/>
          <w:szCs w:val="28"/>
          <w:rtl/>
        </w:rPr>
        <w:t xml:space="preserve">העיד כי לימודיו מומנו ממלגות שכר לימוד ומחייה, הוא נסע לחו"ל בשנים 2012-2014 לניו-יורק, פראג, תאילנד, ברצלונה ולונדון. ראו </w:t>
      </w:r>
      <w:r>
        <w:rPr>
          <w:rFonts w:ascii="FrankRuehl" w:hAnsi="FrankRuehl" w:cs="FrankRuehl" w:hint="cs"/>
          <w:noProof w:val="0"/>
          <w:sz w:val="28"/>
          <w:szCs w:val="28"/>
          <w:rtl/>
        </w:rPr>
        <w:t xml:space="preserve">עדותו </w:t>
      </w:r>
      <w:r w:rsidRPr="00691376">
        <w:rPr>
          <w:rFonts w:ascii="Arial" w:hAnsi="Arial" w:cs="FrankRuehl" w:hint="cs"/>
          <w:noProof w:val="0"/>
          <w:sz w:val="28"/>
          <w:szCs w:val="28"/>
          <w:rtl/>
        </w:rPr>
        <w:t>מיום 4.5.206 ב</w:t>
      </w:r>
      <w:r>
        <w:rPr>
          <w:rFonts w:ascii="Arial" w:hAnsi="Arial" w:cs="FrankRuehl" w:hint="cs"/>
          <w:noProof w:val="0"/>
          <w:sz w:val="28"/>
          <w:szCs w:val="28"/>
          <w:rtl/>
        </w:rPr>
        <w:t>הליך הק</w:t>
      </w:r>
      <w:r w:rsidR="000E4067">
        <w:rPr>
          <w:rFonts w:ascii="Arial" w:hAnsi="Arial" w:cs="FrankRuehl" w:hint="cs"/>
          <w:noProof w:val="0"/>
          <w:sz w:val="28"/>
          <w:szCs w:val="28"/>
          <w:rtl/>
        </w:rPr>
        <w:t>ש</w:t>
      </w:r>
      <w:r>
        <w:rPr>
          <w:rFonts w:ascii="Arial" w:hAnsi="Arial" w:cs="FrankRuehl" w:hint="cs"/>
          <w:noProof w:val="0"/>
          <w:sz w:val="28"/>
          <w:szCs w:val="28"/>
          <w:rtl/>
        </w:rPr>
        <w:t xml:space="preserve">ור </w:t>
      </w:r>
      <w:r w:rsidRPr="00691376">
        <w:rPr>
          <w:rFonts w:ascii="Arial" w:hAnsi="Arial" w:cs="FrankRuehl" w:hint="cs"/>
          <w:noProof w:val="0"/>
          <w:sz w:val="28"/>
          <w:szCs w:val="28"/>
          <w:rtl/>
        </w:rPr>
        <w:t>53275-10-14</w:t>
      </w:r>
      <w:r w:rsidRPr="000E4067">
        <w:rPr>
          <w:rFonts w:ascii="Arial" w:hAnsi="Arial" w:cs="FrankRuehl" w:hint="cs"/>
          <w:noProof w:val="0"/>
          <w:sz w:val="28"/>
          <w:szCs w:val="28"/>
          <w:rtl/>
        </w:rPr>
        <w:t xml:space="preserve"> וקשורים</w:t>
      </w:r>
      <w:r w:rsidR="000E4067" w:rsidRPr="000E4067">
        <w:rPr>
          <w:rFonts w:ascii="Arial" w:hAnsi="Arial" w:cs="FrankRuehl" w:hint="cs"/>
          <w:noProof w:val="0"/>
          <w:sz w:val="28"/>
          <w:szCs w:val="28"/>
          <w:rtl/>
        </w:rPr>
        <w:t>,  ב</w:t>
      </w:r>
      <w:r w:rsidR="000E4067" w:rsidRPr="000E4067">
        <w:rPr>
          <w:rFonts w:ascii="FrankRuehl" w:hAnsi="FrankRuehl" w:cs="FrankRuehl" w:hint="cs"/>
          <w:noProof w:val="0"/>
          <w:sz w:val="28"/>
          <w:szCs w:val="28"/>
          <w:rtl/>
        </w:rPr>
        <w:t>עמוד 59 שורה 32 ואילך;</w:t>
      </w:r>
      <w:r w:rsidRPr="000E4067">
        <w:rPr>
          <w:rFonts w:ascii="FrankRuehl" w:hAnsi="FrankRuehl" w:cs="FrankRuehl" w:hint="cs"/>
          <w:noProof w:val="0"/>
          <w:sz w:val="28"/>
          <w:szCs w:val="28"/>
          <w:rtl/>
        </w:rPr>
        <w:t xml:space="preserve"> נתבע 2 עבד בדרום אפריקה ונסע לטיול לברצלונה, לאיטליה ולהמבורג.</w:t>
      </w:r>
      <w:r w:rsidRPr="000E4067">
        <w:rPr>
          <w:rFonts w:ascii="Arial" w:hAnsi="Arial" w:cs="FrankRuehl" w:hint="cs"/>
          <w:noProof w:val="0"/>
          <w:sz w:val="28"/>
          <w:szCs w:val="28"/>
          <w:rtl/>
        </w:rPr>
        <w:t xml:space="preserve"> ראו </w:t>
      </w:r>
      <w:r w:rsidR="000E4067" w:rsidRPr="000E4067">
        <w:rPr>
          <w:rFonts w:ascii="Arial" w:hAnsi="Arial" w:cs="FrankRuehl" w:hint="cs"/>
          <w:noProof w:val="0"/>
          <w:sz w:val="28"/>
          <w:szCs w:val="28"/>
          <w:rtl/>
        </w:rPr>
        <w:t xml:space="preserve">שם </w:t>
      </w:r>
      <w:r w:rsidRPr="000E4067">
        <w:rPr>
          <w:rFonts w:ascii="Arial" w:hAnsi="Arial" w:cs="FrankRuehl" w:hint="cs"/>
          <w:noProof w:val="0"/>
          <w:sz w:val="28"/>
          <w:szCs w:val="28"/>
          <w:rtl/>
        </w:rPr>
        <w:t>עמוד 39 שורות 1-8 ו</w:t>
      </w:r>
      <w:r w:rsidR="000E4067" w:rsidRPr="000E4067">
        <w:rPr>
          <w:rFonts w:ascii="Arial" w:hAnsi="Arial" w:cs="FrankRuehl" w:hint="cs"/>
          <w:noProof w:val="0"/>
          <w:sz w:val="28"/>
          <w:szCs w:val="28"/>
          <w:rtl/>
        </w:rPr>
        <w:t>גם עדותו בהליך אן מיום 18.7.22 ב</w:t>
      </w:r>
      <w:r w:rsidR="00D1180D">
        <w:rPr>
          <w:rFonts w:ascii="Arial" w:hAnsi="Arial" w:cs="FrankRuehl" w:hint="cs"/>
          <w:noProof w:val="0"/>
          <w:sz w:val="28"/>
          <w:szCs w:val="28"/>
          <w:rtl/>
        </w:rPr>
        <w:t>עמוד  76 שורות 24-31.</w:t>
      </w:r>
    </w:p>
    <w:p w:rsidR="00D10EFA" w:rsidRDefault="00D10EFA" w:rsidP="0063715A">
      <w:pPr>
        <w:spacing w:line="360" w:lineRule="auto"/>
        <w:ind w:left="720"/>
        <w:jc w:val="both"/>
        <w:rPr>
          <w:rFonts w:ascii="FrankRuehl" w:hAnsi="FrankRuehl" w:cs="FrankRuehl"/>
          <w:noProof w:val="0"/>
          <w:sz w:val="28"/>
          <w:szCs w:val="28"/>
          <w:rtl/>
        </w:rPr>
      </w:pPr>
    </w:p>
    <w:p w:rsidR="0063715A" w:rsidRDefault="00E17E41" w:rsidP="0063715A">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לאמור יש להוסיף, כי הוכח שעיקר הקשר של המנוחים עם </w:t>
      </w:r>
      <w:r w:rsidR="00043FB1">
        <w:rPr>
          <w:rFonts w:ascii="FrankRuehl" w:hAnsi="FrankRuehl" w:cs="FrankRuehl" w:hint="cs"/>
          <w:noProof w:val="0"/>
          <w:sz w:val="28"/>
          <w:szCs w:val="28"/>
          <w:rtl/>
        </w:rPr>
        <w:t xml:space="preserve">צדדי </w:t>
      </w:r>
      <w:r>
        <w:rPr>
          <w:rFonts w:ascii="FrankRuehl" w:hAnsi="FrankRuehl" w:cs="FrankRuehl" w:hint="cs"/>
          <w:noProof w:val="0"/>
          <w:sz w:val="28"/>
          <w:szCs w:val="28"/>
          <w:rtl/>
        </w:rPr>
        <w:t xml:space="preserve"> ג' היה </w:t>
      </w:r>
      <w:r w:rsidR="000B4B1B">
        <w:rPr>
          <w:rFonts w:ascii="FrankRuehl" w:hAnsi="FrankRuehl" w:cs="FrankRuehl" w:hint="cs"/>
          <w:noProof w:val="0"/>
          <w:sz w:val="28"/>
          <w:szCs w:val="28"/>
          <w:rtl/>
        </w:rPr>
        <w:t>הנתבעים</w:t>
      </w:r>
      <w:r w:rsidR="00043FB1">
        <w:rPr>
          <w:rFonts w:ascii="FrankRuehl" w:hAnsi="FrankRuehl" w:cs="FrankRuehl" w:hint="cs"/>
          <w:noProof w:val="0"/>
          <w:sz w:val="28"/>
          <w:szCs w:val="28"/>
          <w:rtl/>
        </w:rPr>
        <w:t>.</w:t>
      </w:r>
      <w:r w:rsidR="00537C56">
        <w:rPr>
          <w:rFonts w:ascii="FrankRuehl" w:hAnsi="FrankRuehl" w:cs="FrankRuehl" w:hint="cs"/>
          <w:noProof w:val="0"/>
          <w:sz w:val="28"/>
          <w:szCs w:val="28"/>
          <w:rtl/>
        </w:rPr>
        <w:t xml:space="preserve"> </w:t>
      </w:r>
      <w:r w:rsidR="0063715A">
        <w:rPr>
          <w:rFonts w:ascii="FrankRuehl" w:hAnsi="FrankRuehl" w:cs="FrankRuehl" w:hint="cs"/>
          <w:noProof w:val="0"/>
          <w:sz w:val="28"/>
          <w:szCs w:val="28"/>
          <w:rtl/>
        </w:rPr>
        <w:t xml:space="preserve">אין </w:t>
      </w:r>
      <w:r w:rsidR="00D06550">
        <w:rPr>
          <w:rFonts w:ascii="FrankRuehl" w:hAnsi="FrankRuehl" w:cs="FrankRuehl" w:hint="cs"/>
          <w:noProof w:val="0"/>
          <w:sz w:val="28"/>
          <w:szCs w:val="28"/>
          <w:rtl/>
        </w:rPr>
        <w:t xml:space="preserve"> מחלוקת בין הצדדים כי בשנים האחרונות לחייה המנוחה לא יצאה מבייתה, ו</w:t>
      </w:r>
      <w:r w:rsidR="0063715A">
        <w:rPr>
          <w:rFonts w:ascii="FrankRuehl" w:hAnsi="FrankRuehl" w:cs="FrankRuehl" w:hint="cs"/>
          <w:noProof w:val="0"/>
          <w:sz w:val="28"/>
          <w:szCs w:val="28"/>
          <w:rtl/>
        </w:rPr>
        <w:t xml:space="preserve">אין מחלוקת גם כי </w:t>
      </w:r>
      <w:r w:rsidR="00D06550">
        <w:rPr>
          <w:rFonts w:ascii="FrankRuehl" w:hAnsi="FrankRuehl" w:cs="FrankRuehl" w:hint="cs"/>
          <w:noProof w:val="0"/>
          <w:sz w:val="28"/>
          <w:szCs w:val="28"/>
          <w:rtl/>
        </w:rPr>
        <w:t>בין המנוח ש</w:t>
      </w:r>
      <w:r w:rsidR="00537C56">
        <w:rPr>
          <w:rFonts w:ascii="FrankRuehl" w:hAnsi="FrankRuehl" w:cs="FrankRuehl" w:hint="cs"/>
          <w:noProof w:val="0"/>
          <w:sz w:val="28"/>
          <w:szCs w:val="28"/>
          <w:rtl/>
        </w:rPr>
        <w:t>היה כבן 94 שנה</w:t>
      </w:r>
      <w:r w:rsidR="00D06550">
        <w:rPr>
          <w:rFonts w:ascii="FrankRuehl" w:hAnsi="FrankRuehl" w:cs="FrankRuehl" w:hint="cs"/>
          <w:noProof w:val="0"/>
          <w:sz w:val="28"/>
          <w:szCs w:val="28"/>
          <w:rtl/>
        </w:rPr>
        <w:t xml:space="preserve"> וחולה</w:t>
      </w:r>
      <w:r w:rsidR="0063715A">
        <w:rPr>
          <w:rFonts w:ascii="FrankRuehl" w:hAnsi="FrankRuehl" w:cs="FrankRuehl" w:hint="cs"/>
          <w:noProof w:val="0"/>
          <w:sz w:val="28"/>
          <w:szCs w:val="28"/>
          <w:rtl/>
        </w:rPr>
        <w:t xml:space="preserve"> ובין התובעת</w:t>
      </w:r>
      <w:r w:rsidR="00D06550">
        <w:rPr>
          <w:rFonts w:ascii="FrankRuehl" w:hAnsi="FrankRuehl" w:cs="FrankRuehl" w:hint="cs"/>
          <w:noProof w:val="0"/>
          <w:sz w:val="28"/>
          <w:szCs w:val="28"/>
          <w:rtl/>
        </w:rPr>
        <w:t xml:space="preserve">, היה </w:t>
      </w:r>
      <w:r w:rsidR="00E65F12">
        <w:rPr>
          <w:rFonts w:ascii="FrankRuehl" w:hAnsi="FrankRuehl" w:cs="FrankRuehl" w:hint="cs"/>
          <w:noProof w:val="0"/>
          <w:sz w:val="28"/>
          <w:szCs w:val="28"/>
          <w:rtl/>
        </w:rPr>
        <w:t>קרע</w:t>
      </w:r>
      <w:r w:rsidR="0063715A">
        <w:rPr>
          <w:rFonts w:ascii="FrankRuehl" w:hAnsi="FrankRuehl" w:cs="FrankRuehl" w:hint="cs"/>
          <w:noProof w:val="0"/>
          <w:sz w:val="28"/>
          <w:szCs w:val="28"/>
          <w:rtl/>
        </w:rPr>
        <w:t xml:space="preserve">, כך שלמנוח לא היו קשרים מהותיים עם צדדי ג' </w:t>
      </w:r>
      <w:r w:rsidR="0063715A">
        <w:rPr>
          <w:rFonts w:ascii="FrankRuehl" w:hAnsi="FrankRuehl" w:cs="FrankRuehl"/>
          <w:noProof w:val="0"/>
          <w:sz w:val="28"/>
          <w:szCs w:val="28"/>
          <w:rtl/>
        </w:rPr>
        <w:t>–</w:t>
      </w:r>
      <w:r w:rsidR="00D1180D">
        <w:rPr>
          <w:rFonts w:ascii="FrankRuehl" w:hAnsi="FrankRuehl" w:cs="FrankRuehl" w:hint="cs"/>
          <w:noProof w:val="0"/>
          <w:sz w:val="28"/>
          <w:szCs w:val="28"/>
          <w:rtl/>
        </w:rPr>
        <w:t xml:space="preserve"> למעט הנתבעים.</w:t>
      </w:r>
    </w:p>
    <w:p w:rsidR="0063715A" w:rsidRDefault="0063715A" w:rsidP="0063715A">
      <w:pPr>
        <w:spacing w:line="360" w:lineRule="auto"/>
        <w:ind w:left="720"/>
        <w:jc w:val="both"/>
        <w:rPr>
          <w:rFonts w:ascii="FrankRuehl" w:hAnsi="FrankRuehl" w:cs="FrankRuehl"/>
          <w:noProof w:val="0"/>
          <w:sz w:val="28"/>
          <w:szCs w:val="28"/>
          <w:rtl/>
        </w:rPr>
      </w:pPr>
    </w:p>
    <w:p w:rsidR="0063715A" w:rsidRDefault="0063715A" w:rsidP="00E12996">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הנתבעים הציגו בבית המשפט </w:t>
      </w:r>
      <w:r w:rsidR="000A7319">
        <w:rPr>
          <w:rFonts w:ascii="FrankRuehl" w:hAnsi="FrankRuehl" w:cs="FrankRuehl" w:hint="cs"/>
          <w:noProof w:val="0"/>
          <w:sz w:val="28"/>
          <w:szCs w:val="28"/>
          <w:rtl/>
        </w:rPr>
        <w:t>מצג כי</w:t>
      </w:r>
      <w:r w:rsidR="009542F1" w:rsidRPr="00691376">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לאחר פטירת אביהם, </w:t>
      </w:r>
      <w:r w:rsidR="009542F1" w:rsidRPr="00691376">
        <w:rPr>
          <w:rFonts w:ascii="FrankRuehl" w:hAnsi="FrankRuehl" w:cs="FrankRuehl" w:hint="cs"/>
          <w:noProof w:val="0"/>
          <w:sz w:val="28"/>
          <w:szCs w:val="28"/>
          <w:rtl/>
        </w:rPr>
        <w:t xml:space="preserve">מצבם </w:t>
      </w:r>
      <w:r>
        <w:rPr>
          <w:rFonts w:ascii="FrankRuehl" w:hAnsi="FrankRuehl" w:cs="FrankRuehl" w:hint="cs"/>
          <w:noProof w:val="0"/>
          <w:sz w:val="28"/>
          <w:szCs w:val="28"/>
          <w:rtl/>
        </w:rPr>
        <w:t xml:space="preserve">הכלכלי </w:t>
      </w:r>
      <w:r w:rsidR="000A7319">
        <w:rPr>
          <w:rFonts w:ascii="FrankRuehl" w:hAnsi="FrankRuehl" w:cs="FrankRuehl" w:hint="cs"/>
          <w:noProof w:val="0"/>
          <w:sz w:val="28"/>
          <w:szCs w:val="28"/>
          <w:rtl/>
        </w:rPr>
        <w:t>ק</w:t>
      </w:r>
      <w:r w:rsidR="004E66F5" w:rsidRPr="00691376">
        <w:rPr>
          <w:rFonts w:ascii="FrankRuehl" w:hAnsi="FrankRuehl" w:cs="FrankRuehl" w:hint="cs"/>
          <w:noProof w:val="0"/>
          <w:sz w:val="28"/>
          <w:szCs w:val="28"/>
          <w:rtl/>
        </w:rPr>
        <w:t>שה</w:t>
      </w:r>
      <w:r>
        <w:rPr>
          <w:rFonts w:ascii="FrankRuehl" w:hAnsi="FrankRuehl" w:cs="FrankRuehl" w:hint="cs"/>
          <w:noProof w:val="0"/>
          <w:sz w:val="28"/>
          <w:szCs w:val="28"/>
          <w:rtl/>
        </w:rPr>
        <w:t xml:space="preserve">, </w:t>
      </w:r>
      <w:r w:rsidR="000A7319">
        <w:rPr>
          <w:rFonts w:ascii="FrankRuehl" w:hAnsi="FrankRuehl" w:cs="FrankRuehl" w:hint="cs"/>
          <w:noProof w:val="0"/>
          <w:sz w:val="28"/>
          <w:szCs w:val="28"/>
          <w:rtl/>
        </w:rPr>
        <w:t>הם ב</w:t>
      </w:r>
      <w:r w:rsidR="004E66F5" w:rsidRPr="00691376">
        <w:rPr>
          <w:rFonts w:ascii="FrankRuehl" w:hAnsi="FrankRuehl" w:cs="FrankRuehl" w:hint="cs"/>
          <w:noProof w:val="0"/>
          <w:sz w:val="28"/>
          <w:szCs w:val="28"/>
          <w:rtl/>
        </w:rPr>
        <w:t>מצוק</w:t>
      </w:r>
      <w:r w:rsidR="000A7319">
        <w:rPr>
          <w:rFonts w:ascii="FrankRuehl" w:hAnsi="FrankRuehl" w:cs="FrankRuehl" w:hint="cs"/>
          <w:noProof w:val="0"/>
          <w:sz w:val="28"/>
          <w:szCs w:val="28"/>
          <w:rtl/>
        </w:rPr>
        <w:t>ה</w:t>
      </w:r>
      <w:r w:rsidR="004E66F5" w:rsidRPr="00691376">
        <w:rPr>
          <w:rFonts w:ascii="FrankRuehl" w:hAnsi="FrankRuehl" w:cs="FrankRuehl" w:hint="cs"/>
          <w:noProof w:val="0"/>
          <w:sz w:val="28"/>
          <w:szCs w:val="28"/>
          <w:rtl/>
        </w:rPr>
        <w:t xml:space="preserve"> </w:t>
      </w:r>
      <w:r w:rsidR="000A7319">
        <w:rPr>
          <w:rFonts w:ascii="FrankRuehl" w:hAnsi="FrankRuehl" w:cs="FrankRuehl" w:hint="cs"/>
          <w:noProof w:val="0"/>
          <w:sz w:val="28"/>
          <w:szCs w:val="28"/>
          <w:rtl/>
        </w:rPr>
        <w:t xml:space="preserve">ונרדפים על ידי נושי האב. </w:t>
      </w:r>
      <w:r w:rsidR="004E66F5" w:rsidRPr="000A7319">
        <w:rPr>
          <w:rFonts w:ascii="FrankRuehl" w:hAnsi="FrankRuehl" w:cs="FrankRuehl" w:hint="cs"/>
          <w:noProof w:val="0"/>
          <w:sz w:val="28"/>
          <w:szCs w:val="28"/>
          <w:rtl/>
        </w:rPr>
        <w:t xml:space="preserve">הדעת נותנת </w:t>
      </w:r>
      <w:r w:rsidR="00537C56" w:rsidRPr="000A7319">
        <w:rPr>
          <w:rFonts w:ascii="FrankRuehl" w:hAnsi="FrankRuehl" w:cs="FrankRuehl" w:hint="cs"/>
          <w:noProof w:val="0"/>
          <w:sz w:val="28"/>
          <w:szCs w:val="28"/>
          <w:rtl/>
        </w:rPr>
        <w:t>כי תמונה דומה הוצג</w:t>
      </w:r>
      <w:r w:rsidR="0003115D" w:rsidRPr="000A7319">
        <w:rPr>
          <w:rFonts w:ascii="FrankRuehl" w:hAnsi="FrankRuehl" w:cs="FrankRuehl" w:hint="cs"/>
          <w:noProof w:val="0"/>
          <w:sz w:val="28"/>
          <w:szCs w:val="28"/>
          <w:rtl/>
        </w:rPr>
        <w:t>ה</w:t>
      </w:r>
      <w:r w:rsidR="00537C56" w:rsidRPr="000A7319">
        <w:rPr>
          <w:rFonts w:ascii="FrankRuehl" w:hAnsi="FrankRuehl" w:cs="FrankRuehl" w:hint="cs"/>
          <w:noProof w:val="0"/>
          <w:sz w:val="28"/>
          <w:szCs w:val="28"/>
          <w:rtl/>
        </w:rPr>
        <w:t xml:space="preserve"> גם למנוח</w:t>
      </w:r>
      <w:r w:rsidR="004E66F5" w:rsidRPr="000A7319">
        <w:rPr>
          <w:rFonts w:ascii="FrankRuehl" w:hAnsi="FrankRuehl" w:cs="FrankRuehl" w:hint="cs"/>
          <w:noProof w:val="0"/>
          <w:sz w:val="28"/>
          <w:szCs w:val="28"/>
          <w:rtl/>
        </w:rPr>
        <w:t xml:space="preserve"> </w:t>
      </w:r>
      <w:r w:rsidR="004E66F5" w:rsidRPr="000A7319">
        <w:rPr>
          <w:rFonts w:ascii="FrankRuehl" w:hAnsi="FrankRuehl" w:cs="FrankRuehl"/>
          <w:noProof w:val="0"/>
          <w:sz w:val="28"/>
          <w:szCs w:val="28"/>
          <w:rtl/>
        </w:rPr>
        <w:t>–</w:t>
      </w:r>
      <w:r w:rsidR="004E66F5" w:rsidRPr="000A7319">
        <w:rPr>
          <w:rFonts w:ascii="FrankRuehl" w:hAnsi="FrankRuehl" w:cs="FrankRuehl" w:hint="cs"/>
          <w:noProof w:val="0"/>
          <w:sz w:val="28"/>
          <w:szCs w:val="28"/>
          <w:rtl/>
        </w:rPr>
        <w:t xml:space="preserve"> ובשל כך </w:t>
      </w:r>
      <w:r w:rsidR="000A7319">
        <w:rPr>
          <w:rFonts w:ascii="FrankRuehl" w:hAnsi="FrankRuehl" w:cs="FrankRuehl" w:hint="cs"/>
          <w:noProof w:val="0"/>
          <w:sz w:val="28"/>
          <w:szCs w:val="28"/>
          <w:rtl/>
        </w:rPr>
        <w:t xml:space="preserve">המנוח חשש </w:t>
      </w:r>
      <w:r w:rsidR="0003115D" w:rsidRPr="000A7319">
        <w:rPr>
          <w:rFonts w:ascii="FrankRuehl" w:hAnsi="FrankRuehl" w:cs="FrankRuehl" w:hint="cs"/>
          <w:noProof w:val="0"/>
          <w:sz w:val="28"/>
          <w:szCs w:val="28"/>
          <w:rtl/>
        </w:rPr>
        <w:t>כי נושי בנו ז"ל יגרעו מנכדיו.</w:t>
      </w:r>
      <w:r w:rsidR="00057A16" w:rsidRPr="000A7319">
        <w:rPr>
          <w:rFonts w:ascii="FrankRuehl" w:hAnsi="FrankRuehl" w:cs="FrankRuehl" w:hint="cs"/>
          <w:noProof w:val="0"/>
          <w:sz w:val="28"/>
          <w:szCs w:val="28"/>
          <w:rtl/>
        </w:rPr>
        <w:t xml:space="preserve"> </w:t>
      </w:r>
      <w:r w:rsidR="004E66F5" w:rsidRPr="000A7319">
        <w:rPr>
          <w:rFonts w:ascii="FrankRuehl" w:hAnsi="FrankRuehl" w:cs="FrankRuehl" w:hint="cs"/>
          <w:noProof w:val="0"/>
          <w:sz w:val="28"/>
          <w:szCs w:val="28"/>
          <w:rtl/>
        </w:rPr>
        <w:t>אפנה ל</w:t>
      </w:r>
      <w:r w:rsidR="00057A16" w:rsidRPr="000A7319">
        <w:rPr>
          <w:rFonts w:ascii="FrankRuehl" w:hAnsi="FrankRuehl" w:cs="FrankRuehl" w:hint="cs"/>
          <w:noProof w:val="0"/>
          <w:sz w:val="28"/>
          <w:szCs w:val="28"/>
          <w:rtl/>
        </w:rPr>
        <w:t xml:space="preserve">עדות התובעת </w:t>
      </w:r>
      <w:r w:rsidR="00E12996">
        <w:rPr>
          <w:rFonts w:ascii="FrankRuehl" w:hAnsi="FrankRuehl" w:cs="FrankRuehl" w:hint="cs"/>
          <w:noProof w:val="0"/>
          <w:sz w:val="28"/>
          <w:szCs w:val="28"/>
          <w:rtl/>
        </w:rPr>
        <w:t xml:space="preserve">מיום 18.7.2022, </w:t>
      </w:r>
      <w:r w:rsidR="00057A16" w:rsidRPr="000A7319">
        <w:rPr>
          <w:rFonts w:ascii="FrankRuehl" w:hAnsi="FrankRuehl" w:cs="FrankRuehl" w:hint="cs"/>
          <w:noProof w:val="0"/>
          <w:sz w:val="28"/>
          <w:szCs w:val="28"/>
          <w:rtl/>
        </w:rPr>
        <w:t>עמוד 17 שורה 33 וא</w:t>
      </w:r>
      <w:r w:rsidR="002C5F1F" w:rsidRPr="000A7319">
        <w:rPr>
          <w:rFonts w:ascii="FrankRuehl" w:hAnsi="FrankRuehl" w:cs="FrankRuehl" w:hint="cs"/>
          <w:noProof w:val="0"/>
          <w:sz w:val="28"/>
          <w:szCs w:val="28"/>
          <w:rtl/>
        </w:rPr>
        <w:t>י</w:t>
      </w:r>
      <w:r w:rsidR="00057A16" w:rsidRPr="000A7319">
        <w:rPr>
          <w:rFonts w:ascii="FrankRuehl" w:hAnsi="FrankRuehl" w:cs="FrankRuehl" w:hint="cs"/>
          <w:noProof w:val="0"/>
          <w:sz w:val="28"/>
          <w:szCs w:val="28"/>
          <w:rtl/>
        </w:rPr>
        <w:t xml:space="preserve">לך </w:t>
      </w:r>
      <w:r w:rsidR="00057A16" w:rsidRPr="000A7319">
        <w:rPr>
          <w:rFonts w:ascii="FrankRuehl" w:hAnsi="FrankRuehl" w:cs="FrankRuehl"/>
          <w:noProof w:val="0"/>
          <w:sz w:val="28"/>
          <w:szCs w:val="28"/>
          <w:rtl/>
        </w:rPr>
        <w:t>–</w:t>
      </w:r>
      <w:r w:rsidR="00057A16" w:rsidRPr="000A7319">
        <w:rPr>
          <w:rFonts w:ascii="FrankRuehl" w:hAnsi="FrankRuehl" w:cs="FrankRuehl" w:hint="cs"/>
          <w:noProof w:val="0"/>
          <w:sz w:val="28"/>
          <w:szCs w:val="28"/>
          <w:rtl/>
        </w:rPr>
        <w:t xml:space="preserve"> שם העידה כי המנוח הודיע לה שהוא משנה את צוואתו וצוואת המנוחה על מנת להבריח נכסים מכונס הנכסים של הבן. </w:t>
      </w:r>
      <w:r w:rsidR="00667FE6">
        <w:rPr>
          <w:rFonts w:ascii="FrankRuehl" w:hAnsi="FrankRuehl" w:cs="FrankRuehl" w:hint="cs"/>
          <w:noProof w:val="0"/>
          <w:sz w:val="28"/>
          <w:szCs w:val="28"/>
          <w:rtl/>
        </w:rPr>
        <w:t>וגם, עמוד 19 שורות 7-13, שם.</w:t>
      </w:r>
    </w:p>
    <w:p w:rsidR="00E12996" w:rsidRDefault="00E12996" w:rsidP="0063715A">
      <w:pPr>
        <w:spacing w:line="360" w:lineRule="auto"/>
        <w:ind w:left="720"/>
        <w:jc w:val="both"/>
        <w:rPr>
          <w:rFonts w:ascii="FrankRuehl" w:hAnsi="FrankRuehl" w:cs="FrankRuehl"/>
          <w:noProof w:val="0"/>
          <w:sz w:val="28"/>
          <w:szCs w:val="28"/>
          <w:rtl/>
        </w:rPr>
      </w:pPr>
    </w:p>
    <w:p w:rsidR="00E12996" w:rsidRDefault="00E12996" w:rsidP="00E12996">
      <w:pPr>
        <w:spacing w:line="360" w:lineRule="auto"/>
        <w:ind w:left="708"/>
        <w:jc w:val="both"/>
        <w:rPr>
          <w:rFonts w:ascii="FrankRuehl" w:hAnsi="FrankRuehl" w:cs="FrankRuehl"/>
          <w:sz w:val="28"/>
          <w:szCs w:val="28"/>
          <w:rtl/>
        </w:rPr>
      </w:pPr>
      <w:r>
        <w:rPr>
          <w:rFonts w:ascii="FrankRuehl" w:hAnsi="FrankRuehl" w:cs="FrankRuehl" w:hint="cs"/>
          <w:b/>
          <w:bCs/>
          <w:noProof w:val="0"/>
          <w:sz w:val="28"/>
          <w:szCs w:val="28"/>
          <w:rtl/>
        </w:rPr>
        <w:t>למעשה מ</w:t>
      </w:r>
      <w:r w:rsidRPr="005B2F06">
        <w:rPr>
          <w:rFonts w:ascii="FrankRuehl" w:hAnsi="FrankRuehl" w:cs="FrankRuehl" w:hint="cs"/>
          <w:b/>
          <w:bCs/>
          <w:noProof w:val="0"/>
          <w:sz w:val="28"/>
          <w:szCs w:val="28"/>
          <w:rtl/>
        </w:rPr>
        <w:t>עדויות שני הצדדים עלה כי הפעולות הכספיות שעשה המנוח נבעו מחשש מפני נושי האב המנוח או גרושתו של הבן, להבדיל ממתן מתנה</w:t>
      </w:r>
      <w:r>
        <w:rPr>
          <w:rFonts w:ascii="FrankRuehl" w:hAnsi="FrankRuehl" w:cs="FrankRuehl" w:hint="cs"/>
          <w:noProof w:val="0"/>
          <w:sz w:val="28"/>
          <w:szCs w:val="28"/>
          <w:rtl/>
        </w:rPr>
        <w:t xml:space="preserve">. אפנה בעניין זה </w:t>
      </w:r>
      <w:r w:rsidRPr="00691376">
        <w:rPr>
          <w:rFonts w:ascii="FrankRuehl" w:hAnsi="FrankRuehl" w:cs="FrankRuehl" w:hint="cs"/>
          <w:noProof w:val="0"/>
          <w:sz w:val="28"/>
          <w:szCs w:val="28"/>
          <w:rtl/>
        </w:rPr>
        <w:t>לעדות נתבע 1 מיום 4.5.2016</w:t>
      </w:r>
      <w:r>
        <w:rPr>
          <w:rFonts w:ascii="FrankRuehl" w:hAnsi="FrankRuehl" w:cs="FrankRuehl" w:hint="cs"/>
          <w:noProof w:val="0"/>
          <w:sz w:val="28"/>
          <w:szCs w:val="28"/>
          <w:rtl/>
        </w:rPr>
        <w:t xml:space="preserve"> </w:t>
      </w:r>
      <w:r w:rsidRPr="00691376">
        <w:rPr>
          <w:rFonts w:ascii="FrankRuehl" w:hAnsi="FrankRuehl" w:cs="FrankRuehl" w:hint="cs"/>
          <w:noProof w:val="0"/>
          <w:sz w:val="28"/>
          <w:szCs w:val="28"/>
          <w:rtl/>
        </w:rPr>
        <w:t>בעמוד 45 שורות 1-9 ת"ע 53275-10-14 והליכים קשורים</w:t>
      </w:r>
      <w:r>
        <w:rPr>
          <w:rFonts w:ascii="FrankRuehl" w:hAnsi="FrankRuehl" w:cs="FrankRuehl" w:hint="cs"/>
          <w:noProof w:val="0"/>
          <w:sz w:val="28"/>
          <w:szCs w:val="28"/>
          <w:rtl/>
        </w:rPr>
        <w:t xml:space="preserve">, </w:t>
      </w:r>
      <w:r w:rsidRPr="00691376">
        <w:rPr>
          <w:rFonts w:ascii="FrankRuehl" w:hAnsi="FrankRuehl" w:cs="FrankRuehl" w:hint="cs"/>
          <w:noProof w:val="0"/>
          <w:sz w:val="28"/>
          <w:szCs w:val="28"/>
          <w:rtl/>
        </w:rPr>
        <w:t>וגם עמוד 47 שורה 6 וסעיף 19 לתצהיר עדות</w:t>
      </w:r>
      <w:r>
        <w:rPr>
          <w:rFonts w:ascii="FrankRuehl" w:hAnsi="FrankRuehl" w:cs="FrankRuehl" w:hint="cs"/>
          <w:noProof w:val="0"/>
          <w:sz w:val="28"/>
          <w:szCs w:val="28"/>
          <w:rtl/>
        </w:rPr>
        <w:t>ו</w:t>
      </w:r>
      <w:r w:rsidRPr="00691376">
        <w:rPr>
          <w:rFonts w:ascii="FrankRuehl" w:hAnsi="FrankRuehl" w:cs="FrankRuehl" w:hint="cs"/>
          <w:noProof w:val="0"/>
          <w:sz w:val="28"/>
          <w:szCs w:val="28"/>
          <w:rtl/>
        </w:rPr>
        <w:t xml:space="preserve"> הרא</w:t>
      </w:r>
      <w:r w:rsidRPr="00387FEE">
        <w:rPr>
          <w:rFonts w:ascii="FrankRuehl" w:hAnsi="FrankRuehl" w:cs="FrankRuehl" w:hint="cs"/>
          <w:noProof w:val="0"/>
          <w:sz w:val="28"/>
          <w:szCs w:val="28"/>
          <w:rtl/>
        </w:rPr>
        <w:t>שית שם, ובפרט עמוד 52 שורות 2-5 שם העיד "</w:t>
      </w:r>
      <w:r w:rsidRPr="00387FEE">
        <w:rPr>
          <w:rFonts w:ascii="Miriam" w:hAnsi="Miriam" w:cs="Miriam"/>
          <w:rtl/>
        </w:rPr>
        <w:t>יום אחד הוא החליט להעביר סכום יותר גדול. אלה שיקולים שלו. הוא כנראה הניח שיהיו בעיות אחר כך והוא לא ידע מה יקרה</w:t>
      </w:r>
      <w:r w:rsidRPr="00387FEE">
        <w:rPr>
          <w:rFonts w:ascii="Miriam" w:hAnsi="Miriam" w:cs="Miriam" w:hint="cs"/>
          <w:rtl/>
        </w:rPr>
        <w:t>"</w:t>
      </w:r>
      <w:r w:rsidRPr="00387FEE">
        <w:rPr>
          <w:rFonts w:ascii="Miriam" w:hAnsi="Miriam" w:cs="Miriam"/>
          <w:rtl/>
        </w:rPr>
        <w:t>.</w:t>
      </w:r>
      <w:r w:rsidRPr="00387FEE">
        <w:rPr>
          <w:rFonts w:ascii="FrankRuehl" w:hAnsi="FrankRuehl" w:cs="FrankRuehl"/>
          <w:sz w:val="28"/>
          <w:szCs w:val="28"/>
          <w:rtl/>
        </w:rPr>
        <w:t xml:space="preserve"> </w:t>
      </w:r>
    </w:p>
    <w:p w:rsidR="00E12996" w:rsidRDefault="00E12996" w:rsidP="00E12996">
      <w:pPr>
        <w:spacing w:line="360" w:lineRule="auto"/>
        <w:ind w:left="708"/>
        <w:jc w:val="both"/>
        <w:rPr>
          <w:rFonts w:ascii="FrankRuehl" w:hAnsi="FrankRuehl" w:cs="FrankRuehl"/>
          <w:sz w:val="28"/>
          <w:szCs w:val="28"/>
          <w:rtl/>
        </w:rPr>
      </w:pPr>
    </w:p>
    <w:p w:rsidR="00E12996" w:rsidRPr="00691376" w:rsidRDefault="00E12996" w:rsidP="00E12996">
      <w:pPr>
        <w:spacing w:line="360" w:lineRule="auto"/>
        <w:ind w:left="708"/>
        <w:jc w:val="both"/>
        <w:rPr>
          <w:rFonts w:ascii="FrankRuehl" w:hAnsi="FrankRuehl" w:cs="FrankRuehl"/>
          <w:noProof w:val="0"/>
          <w:sz w:val="28"/>
          <w:szCs w:val="28"/>
          <w:rtl/>
        </w:rPr>
      </w:pPr>
      <w:r>
        <w:rPr>
          <w:rFonts w:ascii="FrankRuehl" w:hAnsi="FrankRuehl" w:cs="FrankRuehl" w:hint="cs"/>
          <w:sz w:val="28"/>
          <w:szCs w:val="28"/>
          <w:rtl/>
        </w:rPr>
        <w:t xml:space="preserve">עוד </w:t>
      </w:r>
      <w:r w:rsidRPr="00387FEE">
        <w:rPr>
          <w:rFonts w:ascii="FrankRuehl" w:hAnsi="FrankRuehl" w:cs="FrankRuehl"/>
          <w:sz w:val="28"/>
          <w:szCs w:val="28"/>
          <w:rtl/>
        </w:rPr>
        <w:t xml:space="preserve">ראו עדות נתבע 1 בדיון מיום 18.7.22 עמוד 67 שורות 20-25 שם העיד: </w:t>
      </w:r>
      <w:r w:rsidRPr="00387FEE">
        <w:rPr>
          <w:rFonts w:ascii="Miriam" w:hAnsi="Miriam" w:cs="Miriam" w:hint="cs"/>
          <w:rtl/>
        </w:rPr>
        <w:t>"</w:t>
      </w:r>
      <w:r w:rsidRPr="00387FEE">
        <w:rPr>
          <w:rFonts w:ascii="Miriam" w:hAnsi="Miriam" w:cs="Miriam"/>
          <w:rtl/>
        </w:rPr>
        <w:t>כשקרה כל מה שקרה, אני באמת, אפשר להגיד נשרטתי, במובן הזה שמה הייתי? כולה סטודנט לשנה א' בן 24, מגלה שאבא שלי נפטר, מגלה... אבא שלי נפטר, ופתאום כל המכתבים האלה על החובות. וואלה, לא ידענו בכלל מה קורה. לא ידענו על החובות האלה, לא ידענו על הדברים האלה, וזה במובן מסוים שרט אותי, גם זה שלא היה לנו בכלל שקל. ואז כן, באתי לסבא וסיפרתי לו את הסיפור והוא אמר שכל מה שצריך ושהוא יכול הוא יעזור.</w:t>
      </w:r>
      <w:r w:rsidRPr="00387FEE">
        <w:rPr>
          <w:rFonts w:ascii="Miriam" w:hAnsi="Miriam" w:cs="Miriam" w:hint="cs"/>
          <w:rtl/>
        </w:rPr>
        <w:t xml:space="preserve">..". </w:t>
      </w:r>
      <w:r>
        <w:rPr>
          <w:rFonts w:ascii="FrankRuehl" w:hAnsi="FrankRuehl" w:cs="FrankRuehl" w:hint="cs"/>
          <w:noProof w:val="0"/>
          <w:sz w:val="28"/>
          <w:szCs w:val="28"/>
          <w:rtl/>
        </w:rPr>
        <w:t xml:space="preserve">וגם </w:t>
      </w:r>
      <w:r w:rsidRPr="00387FEE">
        <w:rPr>
          <w:rFonts w:ascii="FrankRuehl" w:hAnsi="FrankRuehl" w:cs="FrankRuehl" w:hint="cs"/>
          <w:noProof w:val="0"/>
          <w:sz w:val="28"/>
          <w:szCs w:val="28"/>
          <w:rtl/>
        </w:rPr>
        <w:t>עדות התובעת בעמוד 91 שורות 10-22 ב</w:t>
      </w:r>
      <w:r w:rsidRPr="00691376">
        <w:rPr>
          <w:rFonts w:ascii="FrankRuehl" w:hAnsi="FrankRuehl" w:cs="FrankRuehl" w:hint="cs"/>
          <w:noProof w:val="0"/>
          <w:sz w:val="28"/>
          <w:szCs w:val="28"/>
          <w:rtl/>
        </w:rPr>
        <w:t>ת"ע 43275-19-14  והליכים קש</w:t>
      </w:r>
      <w:r>
        <w:rPr>
          <w:rFonts w:ascii="FrankRuehl" w:hAnsi="FrankRuehl" w:cs="FrankRuehl" w:hint="cs"/>
          <w:noProof w:val="0"/>
          <w:sz w:val="28"/>
          <w:szCs w:val="28"/>
          <w:rtl/>
        </w:rPr>
        <w:t xml:space="preserve">ורים, עמוד 92 שורות 24 ואילך. ובפרט, </w:t>
      </w:r>
      <w:r w:rsidRPr="00E12996">
        <w:rPr>
          <w:rFonts w:ascii="FrankRuehl" w:hAnsi="FrankRuehl" w:cs="FrankRuehl" w:hint="cs"/>
          <w:b/>
          <w:bCs/>
          <w:noProof w:val="0"/>
          <w:sz w:val="28"/>
          <w:szCs w:val="28"/>
          <w:rtl/>
        </w:rPr>
        <w:t>עדות עו"ד לנדאו ז"ל שם, עמוד 104 שורות 24-29, אשר צורפה כנספח ז לכתב התביעה.</w:t>
      </w:r>
    </w:p>
    <w:p w:rsidR="0063715A" w:rsidRDefault="0063715A" w:rsidP="0063715A">
      <w:pPr>
        <w:spacing w:line="360" w:lineRule="auto"/>
        <w:ind w:left="720"/>
        <w:jc w:val="both"/>
        <w:rPr>
          <w:rFonts w:ascii="FrankRuehl" w:hAnsi="FrankRuehl" w:cs="FrankRuehl"/>
          <w:noProof w:val="0"/>
          <w:sz w:val="28"/>
          <w:szCs w:val="28"/>
          <w:rtl/>
        </w:rPr>
      </w:pPr>
    </w:p>
    <w:p w:rsidR="000E4067" w:rsidRDefault="000E4067" w:rsidP="0063715A">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תמיכה לכך עולה גם מהמחלוקת שעלתה בתיק הפש"ר של הבן המנוח, בעניין משכון שרשמו המנוחים על זכויות הבן המנוח על מנת להיפרע מחובותיו כלפיהם לפני נושי הבן המנוח </w:t>
      </w:r>
      <w:r>
        <w:rPr>
          <w:rFonts w:ascii="FrankRuehl" w:hAnsi="FrankRuehl" w:cs="FrankRuehl"/>
          <w:noProof w:val="0"/>
          <w:sz w:val="28"/>
          <w:szCs w:val="28"/>
          <w:rtl/>
        </w:rPr>
        <w:t>–</w:t>
      </w:r>
      <w:r>
        <w:rPr>
          <w:rFonts w:ascii="FrankRuehl" w:hAnsi="FrankRuehl" w:cs="FrankRuehl" w:hint="cs"/>
          <w:noProof w:val="0"/>
          <w:sz w:val="28"/>
          <w:szCs w:val="28"/>
          <w:rtl/>
        </w:rPr>
        <w:t xml:space="preserve"> ובכדי לשמור על חלוקה שווה בין הבן המנוח ובין </w:t>
      </w:r>
      <w:r w:rsidRPr="00691376">
        <w:rPr>
          <w:rFonts w:ascii="FrankRuehl" w:hAnsi="FrankRuehl" w:cs="FrankRuehl" w:hint="cs"/>
          <w:noProof w:val="0"/>
          <w:sz w:val="28"/>
          <w:szCs w:val="28"/>
          <w:rtl/>
        </w:rPr>
        <w:t xml:space="preserve">התובעת. </w:t>
      </w:r>
      <w:r>
        <w:rPr>
          <w:rFonts w:ascii="FrankRuehl" w:hAnsi="FrankRuehl" w:cs="FrankRuehl" w:hint="cs"/>
          <w:noProof w:val="0"/>
          <w:sz w:val="28"/>
          <w:szCs w:val="28"/>
          <w:rtl/>
        </w:rPr>
        <w:t>בהליך שם בבתי המשפט של הפש"ר, יוצגו המנוחים ונתבע 1 על ידי עו"ד לנדאו.</w:t>
      </w:r>
    </w:p>
    <w:p w:rsidR="00D10EFA" w:rsidRDefault="00D10EFA" w:rsidP="000E4067">
      <w:pPr>
        <w:spacing w:line="360" w:lineRule="auto"/>
        <w:ind w:left="720"/>
        <w:jc w:val="both"/>
        <w:rPr>
          <w:rFonts w:ascii="FrankRuehl" w:hAnsi="FrankRuehl" w:cs="FrankRuehl"/>
          <w:noProof w:val="0"/>
          <w:sz w:val="28"/>
          <w:szCs w:val="28"/>
          <w:rtl/>
        </w:rPr>
      </w:pPr>
    </w:p>
    <w:p w:rsidR="00DA72D1" w:rsidRDefault="00DA72D1" w:rsidP="000E4067">
      <w:pPr>
        <w:spacing w:line="360" w:lineRule="auto"/>
        <w:ind w:left="720"/>
        <w:jc w:val="both"/>
        <w:rPr>
          <w:rFonts w:ascii="FrankRuehl" w:hAnsi="FrankRuehl" w:cs="FrankRuehl"/>
          <w:noProof w:val="0"/>
          <w:sz w:val="28"/>
          <w:szCs w:val="28"/>
          <w:rtl/>
        </w:rPr>
      </w:pPr>
      <w:r w:rsidRPr="00691376">
        <w:rPr>
          <w:rFonts w:ascii="FrankRuehl" w:hAnsi="FrankRuehl" w:cs="FrankRuehl" w:hint="cs"/>
          <w:noProof w:val="0"/>
          <w:sz w:val="28"/>
          <w:szCs w:val="28"/>
          <w:rtl/>
        </w:rPr>
        <w:t>כל זאת כאשר בצוואת</w:t>
      </w:r>
      <w:r w:rsidR="000E4067">
        <w:rPr>
          <w:rFonts w:ascii="FrankRuehl" w:hAnsi="FrankRuehl" w:cs="FrankRuehl" w:hint="cs"/>
          <w:noProof w:val="0"/>
          <w:sz w:val="28"/>
          <w:szCs w:val="28"/>
          <w:rtl/>
        </w:rPr>
        <w:t xml:space="preserve"> המנוח </w:t>
      </w:r>
      <w:r w:rsidRPr="00691376">
        <w:rPr>
          <w:rFonts w:ascii="FrankRuehl" w:hAnsi="FrankRuehl" w:cs="FrankRuehl" w:hint="cs"/>
          <w:noProof w:val="0"/>
          <w:sz w:val="28"/>
          <w:szCs w:val="28"/>
          <w:rtl/>
        </w:rPr>
        <w:t xml:space="preserve">הייתה הוראה של יורש אחר יורש </w:t>
      </w:r>
      <w:r w:rsidR="000A7319">
        <w:rPr>
          <w:rFonts w:ascii="FrankRuehl" w:hAnsi="FrankRuehl" w:cs="FrankRuehl"/>
          <w:noProof w:val="0"/>
          <w:sz w:val="28"/>
          <w:szCs w:val="28"/>
          <w:rtl/>
        </w:rPr>
        <w:t>–</w:t>
      </w:r>
      <w:r w:rsidR="000A7319">
        <w:rPr>
          <w:rFonts w:ascii="FrankRuehl" w:hAnsi="FrankRuehl" w:cs="FrankRuehl" w:hint="cs"/>
          <w:noProof w:val="0"/>
          <w:sz w:val="28"/>
          <w:szCs w:val="28"/>
          <w:rtl/>
        </w:rPr>
        <w:t xml:space="preserve"> כך שלאור פטירת בן המנוח, עזבון המנוח מונחל לשני נכדיו </w:t>
      </w:r>
      <w:r w:rsidR="000A7319">
        <w:rPr>
          <w:rFonts w:ascii="FrankRuehl" w:hAnsi="FrankRuehl" w:cs="FrankRuehl"/>
          <w:noProof w:val="0"/>
          <w:sz w:val="28"/>
          <w:szCs w:val="28"/>
          <w:rtl/>
        </w:rPr>
        <w:t>–</w:t>
      </w:r>
      <w:r w:rsidR="000A7319">
        <w:rPr>
          <w:rFonts w:ascii="FrankRuehl" w:hAnsi="FrankRuehl" w:cs="FrankRuehl" w:hint="cs"/>
          <w:noProof w:val="0"/>
          <w:sz w:val="28"/>
          <w:szCs w:val="28"/>
          <w:rtl/>
        </w:rPr>
        <w:t xml:space="preserve"> בהוראת יורש אחר יורש, ואינו נכלל בקופת הפש"ר של עיזבון הבן המנוח </w:t>
      </w:r>
      <w:r w:rsidRPr="00691376">
        <w:rPr>
          <w:rFonts w:ascii="FrankRuehl" w:hAnsi="FrankRuehl" w:cs="FrankRuehl"/>
          <w:noProof w:val="0"/>
          <w:sz w:val="28"/>
          <w:szCs w:val="28"/>
          <w:rtl/>
        </w:rPr>
        <w:t>–</w:t>
      </w:r>
      <w:r w:rsidRPr="00691376">
        <w:rPr>
          <w:rFonts w:ascii="FrankRuehl" w:hAnsi="FrankRuehl" w:cs="FrankRuehl" w:hint="cs"/>
          <w:noProof w:val="0"/>
          <w:sz w:val="28"/>
          <w:szCs w:val="28"/>
          <w:rtl/>
        </w:rPr>
        <w:t xml:space="preserve"> כך שמהפן המשפטי לא היה חשש ממשי</w:t>
      </w:r>
      <w:r>
        <w:rPr>
          <w:rFonts w:ascii="FrankRuehl" w:hAnsi="FrankRuehl" w:cs="FrankRuehl" w:hint="cs"/>
          <w:noProof w:val="0"/>
          <w:sz w:val="28"/>
          <w:szCs w:val="28"/>
          <w:rtl/>
        </w:rPr>
        <w:t xml:space="preserve"> והוצג למנוח מצג שווא</w:t>
      </w:r>
      <w:r w:rsidRPr="00691376">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275325" w:rsidRPr="00E65F12">
        <w:rPr>
          <w:rFonts w:ascii="FrankRuehl" w:hAnsi="FrankRuehl" w:cs="FrankRuehl" w:hint="cs"/>
          <w:noProof w:val="0"/>
          <w:sz w:val="28"/>
          <w:szCs w:val="28"/>
          <w:rtl/>
        </w:rPr>
        <w:t xml:space="preserve">ראו </w:t>
      </w:r>
      <w:r w:rsidR="004E66F5" w:rsidRPr="00E65F12">
        <w:rPr>
          <w:rFonts w:ascii="FrankRuehl" w:hAnsi="FrankRuehl" w:cs="FrankRuehl" w:hint="cs"/>
          <w:noProof w:val="0"/>
          <w:sz w:val="28"/>
          <w:szCs w:val="28"/>
          <w:rtl/>
        </w:rPr>
        <w:t xml:space="preserve">גם </w:t>
      </w:r>
      <w:r w:rsidR="00275325" w:rsidRPr="00E65F12">
        <w:rPr>
          <w:rFonts w:ascii="FrankRuehl" w:hAnsi="FrankRuehl" w:cs="FrankRuehl" w:hint="cs"/>
          <w:noProof w:val="0"/>
          <w:sz w:val="28"/>
          <w:szCs w:val="28"/>
          <w:rtl/>
        </w:rPr>
        <w:t>עדות התובעת עמוד 36 שורות 15-31 ו</w:t>
      </w:r>
      <w:r w:rsidR="004E66F5" w:rsidRPr="00E65F12">
        <w:rPr>
          <w:rFonts w:ascii="FrankRuehl" w:hAnsi="FrankRuehl" w:cs="FrankRuehl" w:hint="cs"/>
          <w:noProof w:val="0"/>
          <w:sz w:val="28"/>
          <w:szCs w:val="28"/>
          <w:rtl/>
        </w:rPr>
        <w:t>עוד ב</w:t>
      </w:r>
      <w:r w:rsidR="00275325" w:rsidRPr="00E65F12">
        <w:rPr>
          <w:rFonts w:ascii="FrankRuehl" w:hAnsi="FrankRuehl" w:cs="FrankRuehl" w:hint="cs"/>
          <w:noProof w:val="0"/>
          <w:sz w:val="28"/>
          <w:szCs w:val="28"/>
          <w:rtl/>
        </w:rPr>
        <w:t xml:space="preserve">עמוד 37 שורות 108, </w:t>
      </w:r>
      <w:r w:rsidR="004E66F5" w:rsidRPr="00E65F12">
        <w:rPr>
          <w:rFonts w:ascii="FrankRuehl" w:hAnsi="FrankRuehl" w:cs="FrankRuehl" w:hint="cs"/>
          <w:noProof w:val="0"/>
          <w:sz w:val="28"/>
          <w:szCs w:val="28"/>
          <w:rtl/>
        </w:rPr>
        <w:t>וב</w:t>
      </w:r>
      <w:r w:rsidR="00275325" w:rsidRPr="00E65F12">
        <w:rPr>
          <w:rFonts w:ascii="FrankRuehl" w:hAnsi="FrankRuehl" w:cs="FrankRuehl" w:hint="cs"/>
          <w:noProof w:val="0"/>
          <w:sz w:val="28"/>
          <w:szCs w:val="28"/>
          <w:rtl/>
        </w:rPr>
        <w:t xml:space="preserve">עמוד 38 שורות 28-35. </w:t>
      </w:r>
      <w:r w:rsidR="00095789" w:rsidRPr="00E65F12">
        <w:rPr>
          <w:rFonts w:ascii="FrankRuehl" w:hAnsi="FrankRuehl" w:cs="FrankRuehl" w:hint="cs"/>
          <w:noProof w:val="0"/>
          <w:sz w:val="28"/>
          <w:szCs w:val="28"/>
          <w:rtl/>
        </w:rPr>
        <w:t>וגם בעמוד 46 שורות 2-5 כשה</w:t>
      </w:r>
      <w:r w:rsidR="00BC16E4" w:rsidRPr="00E65F12">
        <w:rPr>
          <w:rFonts w:ascii="FrankRuehl" w:hAnsi="FrankRuehl" w:cs="FrankRuehl" w:hint="cs"/>
          <w:noProof w:val="0"/>
          <w:sz w:val="28"/>
          <w:szCs w:val="28"/>
          <w:rtl/>
        </w:rPr>
        <w:t>תובעת</w:t>
      </w:r>
      <w:r w:rsidR="00095789" w:rsidRPr="00E65F12">
        <w:rPr>
          <w:rFonts w:ascii="FrankRuehl" w:hAnsi="FrankRuehl" w:cs="FrankRuehl" w:hint="cs"/>
          <w:noProof w:val="0"/>
          <w:sz w:val="28"/>
          <w:szCs w:val="28"/>
          <w:rtl/>
        </w:rPr>
        <w:t xml:space="preserve"> מתארת את הדברים שנאמרו על ידי עו"ד לנדאו ז"ל; </w:t>
      </w:r>
      <w:r w:rsidR="00095789" w:rsidRPr="00E65F12">
        <w:rPr>
          <w:rFonts w:ascii="Miriam" w:hAnsi="Miriam" w:cs="Miriam"/>
          <w:rtl/>
        </w:rPr>
        <w:t>"אני ייעצתי לשנות את הצוואה בגלל ההתנהגות של הבת". טמטמו אותו. לאבא שלי היה משכון, עניין אותו רק המשכון ולא עניין אותו כלום, הם טמטמו אותו עם הצוואות ועם מה שהחתימו אותו. עוה"ד, איך קוראים לו? לנדאו, ועוה"ד השני אהוד כספי, טמטמו אותו כל כך.</w:t>
      </w:r>
      <w:r w:rsidR="00095789" w:rsidRPr="00E65F12">
        <w:rPr>
          <w:rFonts w:ascii="Arial" w:hAnsi="Arial" w:hint="cs"/>
          <w:rtl/>
        </w:rPr>
        <w:t>"</w:t>
      </w:r>
      <w:r w:rsidR="00095789" w:rsidRPr="00E65F12">
        <w:rPr>
          <w:rFonts w:ascii="FrankRuehl" w:hAnsi="FrankRuehl" w:cs="FrankRuehl" w:hint="cs"/>
          <w:noProof w:val="0"/>
          <w:sz w:val="28"/>
          <w:szCs w:val="28"/>
          <w:rtl/>
        </w:rPr>
        <w:t xml:space="preserve"> ושוב</w:t>
      </w:r>
      <w:r w:rsidR="00C6041D" w:rsidRPr="00E65F12">
        <w:rPr>
          <w:rFonts w:ascii="FrankRuehl" w:hAnsi="FrankRuehl" w:cs="FrankRuehl" w:hint="cs"/>
          <w:noProof w:val="0"/>
          <w:sz w:val="28"/>
          <w:szCs w:val="28"/>
          <w:rtl/>
        </w:rPr>
        <w:t xml:space="preserve"> בעמוד 48 שורות 6-35.</w:t>
      </w:r>
      <w:r w:rsidR="00112038" w:rsidRPr="00E65F12">
        <w:rPr>
          <w:rFonts w:ascii="Miriam" w:hAnsi="Miriam" w:cs="Miriam" w:hint="cs"/>
          <w:sz w:val="28"/>
          <w:szCs w:val="28"/>
          <w:rtl/>
        </w:rPr>
        <w:t xml:space="preserve"> </w:t>
      </w:r>
      <w:r w:rsidR="00112038" w:rsidRPr="00E65F12">
        <w:rPr>
          <w:rFonts w:ascii="FrankRuehl" w:hAnsi="FrankRuehl" w:cs="FrankRuehl"/>
          <w:noProof w:val="0"/>
          <w:sz w:val="28"/>
          <w:szCs w:val="28"/>
          <w:rtl/>
        </w:rPr>
        <w:t>וראו גם הרישום המפורט שערך המנוח בחייו בנוגע לכספים שהלווה לבן המנוח.</w:t>
      </w:r>
    </w:p>
    <w:p w:rsidR="001F383F" w:rsidRPr="00E65F12" w:rsidRDefault="001F383F" w:rsidP="000E4067">
      <w:pPr>
        <w:spacing w:line="360" w:lineRule="auto"/>
        <w:ind w:left="720"/>
        <w:jc w:val="both"/>
        <w:rPr>
          <w:rFonts w:ascii="FrankRuehl" w:hAnsi="FrankRuehl" w:cs="FrankRuehl"/>
          <w:noProof w:val="0"/>
          <w:sz w:val="28"/>
          <w:szCs w:val="28"/>
          <w:rtl/>
        </w:rPr>
      </w:pPr>
    </w:p>
    <w:p w:rsidR="000E4067" w:rsidRDefault="000E4067" w:rsidP="009A72FA">
      <w:pPr>
        <w:spacing w:line="360" w:lineRule="auto"/>
        <w:ind w:left="720"/>
        <w:jc w:val="both"/>
        <w:rPr>
          <w:rFonts w:ascii="Arial" w:hAnsi="Arial" w:cs="FrankRuehl"/>
          <w:noProof w:val="0"/>
          <w:color w:val="00B050"/>
          <w:sz w:val="28"/>
          <w:szCs w:val="28"/>
          <w:rtl/>
        </w:rPr>
      </w:pPr>
      <w:r w:rsidRPr="000E4067">
        <w:rPr>
          <w:rFonts w:ascii="Arial" w:hAnsi="Arial" w:cs="FrankRuehl" w:hint="cs"/>
          <w:noProof w:val="0"/>
          <w:sz w:val="28"/>
          <w:szCs w:val="28"/>
          <w:rtl/>
        </w:rPr>
        <w:t xml:space="preserve">וגם ראו כי נתבע 2 מאשר כי לאחר פטירת המנוח </w:t>
      </w:r>
      <w:r w:rsidRPr="00691376">
        <w:rPr>
          <w:rFonts w:ascii="Arial" w:hAnsi="Arial" w:cs="FrankRuehl" w:hint="cs"/>
          <w:noProof w:val="0"/>
          <w:sz w:val="28"/>
          <w:szCs w:val="28"/>
          <w:rtl/>
        </w:rPr>
        <w:t>הוא כמעט אינו מבקר את המנוחה</w:t>
      </w:r>
      <w:r>
        <w:rPr>
          <w:rFonts w:ascii="Arial" w:hAnsi="Arial" w:cs="FrankRuehl" w:hint="cs"/>
          <w:noProof w:val="0"/>
          <w:sz w:val="28"/>
          <w:szCs w:val="28"/>
          <w:rtl/>
        </w:rPr>
        <w:t xml:space="preserve"> </w:t>
      </w:r>
      <w:r>
        <w:rPr>
          <w:rFonts w:ascii="Arial" w:hAnsi="Arial" w:cs="FrankRuehl"/>
          <w:noProof w:val="0"/>
          <w:sz w:val="28"/>
          <w:szCs w:val="28"/>
          <w:rtl/>
        </w:rPr>
        <w:t>–</w:t>
      </w:r>
      <w:r>
        <w:rPr>
          <w:rFonts w:ascii="Arial" w:hAnsi="Arial" w:cs="FrankRuehl" w:hint="cs"/>
          <w:noProof w:val="0"/>
          <w:sz w:val="28"/>
          <w:szCs w:val="28"/>
          <w:rtl/>
        </w:rPr>
        <w:t xml:space="preserve"> אותה סבתא שלטענתו לאחר פטירת אביו נתנה לו תמיכה רגשית וכלכלית וזה הי רצונה המשוער.</w:t>
      </w:r>
      <w:r w:rsidRPr="00691376">
        <w:rPr>
          <w:rFonts w:ascii="Arial" w:hAnsi="Arial" w:cs="FrankRuehl" w:hint="cs"/>
          <w:noProof w:val="0"/>
          <w:sz w:val="28"/>
          <w:szCs w:val="28"/>
          <w:rtl/>
        </w:rPr>
        <w:t xml:space="preserve"> </w:t>
      </w:r>
      <w:r w:rsidR="009A72FA">
        <w:rPr>
          <w:rFonts w:ascii="FrankRuehl" w:hAnsi="FrankRuehl" w:cs="FrankRuehl" w:hint="cs"/>
          <w:noProof w:val="0"/>
          <w:sz w:val="28"/>
          <w:szCs w:val="28"/>
          <w:rtl/>
        </w:rPr>
        <w:t xml:space="preserve">פרוטוקול מיום </w:t>
      </w:r>
      <w:r w:rsidR="009A72FA" w:rsidRPr="00691376">
        <w:rPr>
          <w:rFonts w:ascii="Arial" w:hAnsi="Arial" w:cs="FrankRuehl" w:hint="cs"/>
          <w:noProof w:val="0"/>
          <w:sz w:val="28"/>
          <w:szCs w:val="28"/>
          <w:rtl/>
        </w:rPr>
        <w:t>4.5.20</w:t>
      </w:r>
      <w:r w:rsidR="009A72FA">
        <w:rPr>
          <w:rFonts w:ascii="Arial" w:hAnsi="Arial" w:cs="FrankRuehl" w:hint="cs"/>
          <w:noProof w:val="0"/>
          <w:sz w:val="28"/>
          <w:szCs w:val="28"/>
          <w:rtl/>
        </w:rPr>
        <w:t>1</w:t>
      </w:r>
      <w:r w:rsidR="009A72FA" w:rsidRPr="00691376">
        <w:rPr>
          <w:rFonts w:ascii="Arial" w:hAnsi="Arial" w:cs="FrankRuehl" w:hint="cs"/>
          <w:noProof w:val="0"/>
          <w:sz w:val="28"/>
          <w:szCs w:val="28"/>
          <w:rtl/>
        </w:rPr>
        <w:t>6 ב</w:t>
      </w:r>
      <w:r w:rsidR="009A72FA">
        <w:rPr>
          <w:rFonts w:ascii="Arial" w:hAnsi="Arial" w:cs="FrankRuehl" w:hint="cs"/>
          <w:noProof w:val="0"/>
          <w:sz w:val="28"/>
          <w:szCs w:val="28"/>
          <w:rtl/>
        </w:rPr>
        <w:t xml:space="preserve">הליך הקשור </w:t>
      </w:r>
      <w:r w:rsidR="009A72FA" w:rsidRPr="00691376">
        <w:rPr>
          <w:rFonts w:ascii="Arial" w:hAnsi="Arial" w:cs="FrankRuehl" w:hint="cs"/>
          <w:noProof w:val="0"/>
          <w:sz w:val="28"/>
          <w:szCs w:val="28"/>
          <w:rtl/>
        </w:rPr>
        <w:t>53275-10-14</w:t>
      </w:r>
      <w:r w:rsidR="009A72FA" w:rsidRPr="000E4067">
        <w:rPr>
          <w:rFonts w:ascii="Arial" w:hAnsi="Arial" w:cs="FrankRuehl" w:hint="cs"/>
          <w:noProof w:val="0"/>
          <w:sz w:val="28"/>
          <w:szCs w:val="28"/>
          <w:rtl/>
        </w:rPr>
        <w:t xml:space="preserve"> </w:t>
      </w:r>
      <w:r w:rsidRPr="00691376">
        <w:rPr>
          <w:rFonts w:ascii="Arial" w:hAnsi="Arial" w:cs="FrankRuehl" w:hint="cs"/>
          <w:noProof w:val="0"/>
          <w:sz w:val="28"/>
          <w:szCs w:val="28"/>
          <w:rtl/>
        </w:rPr>
        <w:t>שורות 9-19 ו</w:t>
      </w:r>
      <w:r w:rsidR="009A72FA">
        <w:rPr>
          <w:rFonts w:ascii="Arial" w:hAnsi="Arial" w:cs="FrankRuehl" w:hint="cs"/>
          <w:noProof w:val="0"/>
          <w:sz w:val="28"/>
          <w:szCs w:val="28"/>
          <w:rtl/>
        </w:rPr>
        <w:t xml:space="preserve">בדיון מיום 18.7.2022, </w:t>
      </w:r>
      <w:r w:rsidRPr="000E4067">
        <w:rPr>
          <w:rFonts w:ascii="Arial" w:hAnsi="Arial" w:cs="FrankRuehl" w:hint="cs"/>
          <w:noProof w:val="0"/>
          <w:sz w:val="28"/>
          <w:szCs w:val="28"/>
          <w:rtl/>
        </w:rPr>
        <w:t>עמוד 74 שורה 18 ואילך, בהפניה לעדותו הנ"ל.</w:t>
      </w:r>
    </w:p>
    <w:p w:rsidR="00D10EFA" w:rsidRDefault="00D10EFA" w:rsidP="00387FEE">
      <w:pPr>
        <w:spacing w:line="360" w:lineRule="auto"/>
        <w:ind w:left="720"/>
        <w:jc w:val="both"/>
        <w:rPr>
          <w:rFonts w:ascii="FrankRuehl" w:hAnsi="FrankRuehl" w:cs="FrankRuehl"/>
          <w:noProof w:val="0"/>
          <w:sz w:val="28"/>
          <w:szCs w:val="28"/>
          <w:rtl/>
        </w:rPr>
      </w:pPr>
    </w:p>
    <w:p w:rsidR="00387FEE" w:rsidRPr="001658A2" w:rsidRDefault="00387FEE" w:rsidP="00387FEE">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מה גם ש</w:t>
      </w:r>
      <w:r w:rsidRPr="001658A2">
        <w:rPr>
          <w:rFonts w:ascii="FrankRuehl" w:hAnsi="FrankRuehl" w:cs="FrankRuehl" w:hint="cs"/>
          <w:noProof w:val="0"/>
          <w:sz w:val="28"/>
          <w:szCs w:val="28"/>
          <w:rtl/>
        </w:rPr>
        <w:t xml:space="preserve">על פי עדויות הנתבעים, </w:t>
      </w:r>
      <w:r>
        <w:rPr>
          <w:rFonts w:ascii="FrankRuehl" w:hAnsi="FrankRuehl" w:cs="FrankRuehl" w:hint="cs"/>
          <w:noProof w:val="0"/>
          <w:sz w:val="28"/>
          <w:szCs w:val="28"/>
          <w:rtl/>
        </w:rPr>
        <w:t xml:space="preserve">כפי שיפורטו להלן, </w:t>
      </w:r>
      <w:r w:rsidRPr="001658A2">
        <w:rPr>
          <w:rFonts w:ascii="FrankRuehl" w:hAnsi="FrankRuehl" w:cs="FrankRuehl" w:hint="cs"/>
          <w:noProof w:val="0"/>
          <w:sz w:val="28"/>
          <w:szCs w:val="28"/>
          <w:rtl/>
        </w:rPr>
        <w:t>עד כה ה</w:t>
      </w:r>
      <w:r>
        <w:rPr>
          <w:rFonts w:ascii="FrankRuehl" w:hAnsi="FrankRuehl" w:cs="FrankRuehl" w:hint="cs"/>
          <w:noProof w:val="0"/>
          <w:sz w:val="28"/>
          <w:szCs w:val="28"/>
          <w:rtl/>
        </w:rPr>
        <w:t>נתבעי</w:t>
      </w:r>
      <w:r w:rsidRPr="001658A2">
        <w:rPr>
          <w:rFonts w:ascii="FrankRuehl" w:hAnsi="FrankRuehl" w:cs="FrankRuehl" w:hint="cs"/>
          <w:noProof w:val="0"/>
          <w:sz w:val="28"/>
          <w:szCs w:val="28"/>
          <w:rtl/>
        </w:rPr>
        <w:t xml:space="preserve">ם לא </w:t>
      </w:r>
      <w:r>
        <w:rPr>
          <w:rFonts w:ascii="FrankRuehl" w:hAnsi="FrankRuehl" w:cs="FrankRuehl" w:hint="cs"/>
          <w:noProof w:val="0"/>
          <w:sz w:val="28"/>
          <w:szCs w:val="28"/>
          <w:rtl/>
        </w:rPr>
        <w:t>עשו שימוש בכספים מושא הליך זה - מה שמעיד על העדר נזקקות להם בעת קבלתם</w:t>
      </w:r>
      <w:r w:rsidRPr="001658A2">
        <w:rPr>
          <w:rFonts w:ascii="FrankRuehl" w:hAnsi="FrankRuehl" w:cs="FrankRuehl" w:hint="cs"/>
          <w:noProof w:val="0"/>
          <w:sz w:val="28"/>
          <w:szCs w:val="28"/>
          <w:rtl/>
        </w:rPr>
        <w:t xml:space="preserve">. </w:t>
      </w:r>
    </w:p>
    <w:p w:rsidR="00387FEE" w:rsidRPr="00673416" w:rsidRDefault="00387FEE" w:rsidP="009A72FA">
      <w:pPr>
        <w:spacing w:line="360" w:lineRule="auto"/>
        <w:ind w:left="720"/>
        <w:jc w:val="both"/>
        <w:rPr>
          <w:rFonts w:ascii="Arial" w:hAnsi="Arial" w:cs="FrankRuehl"/>
          <w:noProof w:val="0"/>
          <w:color w:val="00B050"/>
          <w:sz w:val="28"/>
          <w:szCs w:val="28"/>
          <w:rtl/>
        </w:rPr>
      </w:pPr>
    </w:p>
    <w:p w:rsidR="00A87E28" w:rsidRDefault="005B2F06" w:rsidP="0054745A">
      <w:pPr>
        <w:spacing w:line="360" w:lineRule="auto"/>
        <w:ind w:left="720" w:hanging="720"/>
        <w:jc w:val="both"/>
        <w:rPr>
          <w:rFonts w:ascii="Arial" w:hAnsi="Arial" w:cs="FrankRuehl"/>
          <w:noProof w:val="0"/>
          <w:sz w:val="28"/>
          <w:szCs w:val="28"/>
          <w:rtl/>
        </w:rPr>
      </w:pPr>
      <w:r>
        <w:rPr>
          <w:rFonts w:ascii="FrankRuehl" w:hAnsi="FrankRuehl" w:cs="FrankRuehl" w:hint="cs"/>
          <w:noProof w:val="0"/>
          <w:sz w:val="28"/>
          <w:szCs w:val="28"/>
          <w:rtl/>
        </w:rPr>
        <w:t>2</w:t>
      </w:r>
      <w:r w:rsidR="006148E4">
        <w:rPr>
          <w:rFonts w:ascii="FrankRuehl" w:hAnsi="FrankRuehl" w:cs="FrankRuehl" w:hint="cs"/>
          <w:noProof w:val="0"/>
          <w:sz w:val="28"/>
          <w:szCs w:val="28"/>
          <w:rtl/>
        </w:rPr>
        <w:t>4</w:t>
      </w:r>
      <w:r>
        <w:rPr>
          <w:rFonts w:ascii="FrankRuehl" w:hAnsi="FrankRuehl" w:cs="FrankRuehl" w:hint="cs"/>
          <w:noProof w:val="0"/>
          <w:sz w:val="28"/>
          <w:szCs w:val="28"/>
          <w:rtl/>
        </w:rPr>
        <w:t>.</w:t>
      </w:r>
      <w:r>
        <w:rPr>
          <w:rFonts w:ascii="FrankRuehl" w:hAnsi="FrankRuehl" w:cs="FrankRuehl" w:hint="cs"/>
          <w:noProof w:val="0"/>
          <w:sz w:val="28"/>
          <w:szCs w:val="28"/>
          <w:rtl/>
        </w:rPr>
        <w:tab/>
      </w:r>
      <w:r w:rsidR="00656905">
        <w:rPr>
          <w:rFonts w:ascii="Arial" w:hAnsi="Arial" w:cs="FrankRuehl" w:hint="cs"/>
          <w:noProof w:val="0"/>
          <w:sz w:val="28"/>
          <w:szCs w:val="28"/>
          <w:rtl/>
        </w:rPr>
        <w:t>ז</w:t>
      </w:r>
      <w:r w:rsidR="00A87E28">
        <w:rPr>
          <w:rFonts w:ascii="Arial" w:hAnsi="Arial" w:cs="FrankRuehl" w:hint="cs"/>
          <w:noProof w:val="0"/>
          <w:sz w:val="28"/>
          <w:szCs w:val="28"/>
          <w:rtl/>
        </w:rPr>
        <w:t xml:space="preserve">את ועוד, כאשר מדובר בתמיכה כלכלית </w:t>
      </w:r>
      <w:r w:rsidR="00A87E28">
        <w:rPr>
          <w:rFonts w:ascii="Arial" w:hAnsi="Arial" w:cs="FrankRuehl"/>
          <w:noProof w:val="0"/>
          <w:sz w:val="28"/>
          <w:szCs w:val="28"/>
          <w:rtl/>
        </w:rPr>
        <w:t>–</w:t>
      </w:r>
      <w:r w:rsidR="00A87E28">
        <w:rPr>
          <w:rFonts w:ascii="Arial" w:hAnsi="Arial" w:cs="FrankRuehl" w:hint="cs"/>
          <w:noProof w:val="0"/>
          <w:sz w:val="28"/>
          <w:szCs w:val="28"/>
          <w:rtl/>
        </w:rPr>
        <w:t xml:space="preserve"> מצופה היה למצוא "היגיון" או "מטרה" להעברות הכספים</w:t>
      </w:r>
      <w:r w:rsidR="0063715A">
        <w:rPr>
          <w:rFonts w:ascii="Arial" w:hAnsi="Arial" w:cs="FrankRuehl" w:hint="cs"/>
          <w:noProof w:val="0"/>
          <w:sz w:val="28"/>
          <w:szCs w:val="28"/>
          <w:rtl/>
        </w:rPr>
        <w:t xml:space="preserve"> (כ</w:t>
      </w:r>
      <w:r w:rsidR="0054745A">
        <w:rPr>
          <w:rFonts w:ascii="Arial" w:hAnsi="Arial" w:cs="FrankRuehl" w:hint="cs"/>
          <w:noProof w:val="0"/>
          <w:sz w:val="28"/>
          <w:szCs w:val="28"/>
          <w:rtl/>
        </w:rPr>
        <w:t xml:space="preserve">גון חתונה, רכישת נכס, יום הולדת, שכר לימוד </w:t>
      </w:r>
      <w:r w:rsidR="0063715A">
        <w:rPr>
          <w:rFonts w:ascii="Arial" w:hAnsi="Arial" w:cs="FrankRuehl" w:hint="cs"/>
          <w:noProof w:val="0"/>
          <w:sz w:val="28"/>
          <w:szCs w:val="28"/>
          <w:rtl/>
        </w:rPr>
        <w:t>וכו')</w:t>
      </w:r>
      <w:r w:rsidR="00A87E28">
        <w:rPr>
          <w:rFonts w:ascii="Arial" w:hAnsi="Arial" w:cs="FrankRuehl" w:hint="cs"/>
          <w:noProof w:val="0"/>
          <w:sz w:val="28"/>
          <w:szCs w:val="28"/>
          <w:rtl/>
        </w:rPr>
        <w:t xml:space="preserve">, ולמצער תבנית. </w:t>
      </w:r>
      <w:r w:rsidR="0063715A">
        <w:rPr>
          <w:rFonts w:ascii="Arial" w:hAnsi="Arial" w:cs="FrankRuehl" w:hint="cs"/>
          <w:noProof w:val="0"/>
          <w:sz w:val="28"/>
          <w:szCs w:val="28"/>
          <w:rtl/>
        </w:rPr>
        <w:t>הנתבעים לא הצביעו על נסיבות ומטרות מעין אלו. ע</w:t>
      </w:r>
      <w:r w:rsidR="00A87E28">
        <w:rPr>
          <w:rFonts w:ascii="Arial" w:hAnsi="Arial" w:cs="FrankRuehl" w:hint="cs"/>
          <w:noProof w:val="0"/>
          <w:sz w:val="28"/>
          <w:szCs w:val="28"/>
          <w:rtl/>
        </w:rPr>
        <w:t xml:space="preserve">יון </w:t>
      </w:r>
      <w:r w:rsidR="0054745A">
        <w:rPr>
          <w:rFonts w:ascii="Arial" w:hAnsi="Arial" w:cs="FrankRuehl" w:hint="cs"/>
          <w:noProof w:val="0"/>
          <w:sz w:val="28"/>
          <w:szCs w:val="28"/>
          <w:rtl/>
        </w:rPr>
        <w:t xml:space="preserve">הפעולות הכספיות הן בחלקן, בסכומים של </w:t>
      </w:r>
      <w:r w:rsidR="00A87E28">
        <w:rPr>
          <w:rFonts w:ascii="Arial" w:hAnsi="Arial" w:cs="FrankRuehl" w:hint="cs"/>
          <w:noProof w:val="0"/>
          <w:sz w:val="28"/>
          <w:szCs w:val="28"/>
          <w:rtl/>
        </w:rPr>
        <w:t>אלפי שקלים בודדים</w:t>
      </w:r>
      <w:r w:rsidR="0054745A">
        <w:rPr>
          <w:rFonts w:ascii="Arial" w:hAnsi="Arial" w:cs="FrankRuehl" w:hint="cs"/>
          <w:noProof w:val="0"/>
          <w:sz w:val="28"/>
          <w:szCs w:val="28"/>
          <w:rtl/>
        </w:rPr>
        <w:t xml:space="preserve">, </w:t>
      </w:r>
      <w:r w:rsidR="00A87E28">
        <w:rPr>
          <w:rFonts w:ascii="Arial" w:hAnsi="Arial" w:cs="FrankRuehl" w:hint="cs"/>
          <w:noProof w:val="0"/>
          <w:sz w:val="28"/>
          <w:szCs w:val="28"/>
          <w:rtl/>
        </w:rPr>
        <w:t>חלק</w:t>
      </w:r>
      <w:r w:rsidR="0054745A">
        <w:rPr>
          <w:rFonts w:ascii="Arial" w:hAnsi="Arial" w:cs="FrankRuehl" w:hint="cs"/>
          <w:noProof w:val="0"/>
          <w:sz w:val="28"/>
          <w:szCs w:val="28"/>
          <w:rtl/>
        </w:rPr>
        <w:t>ן</w:t>
      </w:r>
      <w:r w:rsidR="00A87E28">
        <w:rPr>
          <w:rFonts w:ascii="Arial" w:hAnsi="Arial" w:cs="FrankRuehl" w:hint="cs"/>
          <w:noProof w:val="0"/>
          <w:sz w:val="28"/>
          <w:szCs w:val="28"/>
          <w:rtl/>
        </w:rPr>
        <w:t xml:space="preserve"> עשרות </w:t>
      </w:r>
      <w:r w:rsidR="0054745A">
        <w:rPr>
          <w:rFonts w:ascii="Arial" w:hAnsi="Arial" w:cs="FrankRuehl" w:hint="cs"/>
          <w:noProof w:val="0"/>
          <w:sz w:val="28"/>
          <w:szCs w:val="28"/>
          <w:rtl/>
        </w:rPr>
        <w:t xml:space="preserve">אלפי שקלים </w:t>
      </w:r>
      <w:r w:rsidR="00A87E28">
        <w:rPr>
          <w:rFonts w:ascii="Arial" w:hAnsi="Arial" w:cs="FrankRuehl" w:hint="cs"/>
          <w:noProof w:val="0"/>
          <w:sz w:val="28"/>
          <w:szCs w:val="28"/>
          <w:rtl/>
        </w:rPr>
        <w:t>ו</w:t>
      </w:r>
      <w:r w:rsidR="0054745A">
        <w:rPr>
          <w:rFonts w:ascii="Arial" w:hAnsi="Arial" w:cs="FrankRuehl" w:hint="cs"/>
          <w:noProof w:val="0"/>
          <w:sz w:val="28"/>
          <w:szCs w:val="28"/>
          <w:rtl/>
        </w:rPr>
        <w:t>חלקן האחר</w:t>
      </w:r>
      <w:r w:rsidR="00A87E28">
        <w:rPr>
          <w:rFonts w:ascii="Arial" w:hAnsi="Arial" w:cs="FrankRuehl" w:hint="cs"/>
          <w:noProof w:val="0"/>
          <w:sz w:val="28"/>
          <w:szCs w:val="28"/>
          <w:rtl/>
        </w:rPr>
        <w:t xml:space="preserve"> מאות אלפי שקלים</w:t>
      </w:r>
      <w:r w:rsidR="0054745A">
        <w:rPr>
          <w:rFonts w:ascii="Arial" w:hAnsi="Arial" w:cs="FrankRuehl" w:hint="cs"/>
          <w:noProof w:val="0"/>
          <w:sz w:val="28"/>
          <w:szCs w:val="28"/>
          <w:rtl/>
        </w:rPr>
        <w:t xml:space="preserve">. הנתבעים לא טענו כי פעולה כזו או אחרת נועדה </w:t>
      </w:r>
      <w:r w:rsidR="00C328B4">
        <w:rPr>
          <w:rFonts w:ascii="Arial" w:hAnsi="Arial" w:cs="FrankRuehl" w:hint="cs"/>
          <w:noProof w:val="0"/>
          <w:sz w:val="28"/>
          <w:szCs w:val="28"/>
          <w:rtl/>
        </w:rPr>
        <w:t>למטרה ספציפית</w:t>
      </w:r>
      <w:r w:rsidR="00A87E28">
        <w:rPr>
          <w:rFonts w:ascii="Arial" w:hAnsi="Arial" w:cs="FrankRuehl" w:hint="cs"/>
          <w:noProof w:val="0"/>
          <w:sz w:val="28"/>
          <w:szCs w:val="28"/>
          <w:rtl/>
        </w:rPr>
        <w:t xml:space="preserve">. היעדר מטרה ספציפית או הסבר </w:t>
      </w:r>
      <w:r w:rsidR="0054745A">
        <w:rPr>
          <w:rFonts w:ascii="Arial" w:hAnsi="Arial" w:cs="FrankRuehl" w:hint="cs"/>
          <w:noProof w:val="0"/>
          <w:sz w:val="28"/>
          <w:szCs w:val="28"/>
          <w:rtl/>
        </w:rPr>
        <w:t xml:space="preserve">או תבנית קבועה </w:t>
      </w:r>
      <w:r w:rsidR="00A87E28">
        <w:rPr>
          <w:rFonts w:ascii="Arial" w:hAnsi="Arial" w:cs="FrankRuehl" w:hint="cs"/>
          <w:noProof w:val="0"/>
          <w:sz w:val="28"/>
          <w:szCs w:val="28"/>
          <w:rtl/>
        </w:rPr>
        <w:t>ל</w:t>
      </w:r>
      <w:r w:rsidR="0054745A">
        <w:rPr>
          <w:rFonts w:ascii="Arial" w:hAnsi="Arial" w:cs="FrankRuehl" w:hint="cs"/>
          <w:noProof w:val="0"/>
          <w:sz w:val="28"/>
          <w:szCs w:val="28"/>
          <w:rtl/>
        </w:rPr>
        <w:t xml:space="preserve">פעולות הכספיות </w:t>
      </w:r>
      <w:r w:rsidR="00A87E28">
        <w:rPr>
          <w:rFonts w:ascii="Arial" w:hAnsi="Arial" w:cs="FrankRuehl" w:hint="cs"/>
          <w:noProof w:val="0"/>
          <w:sz w:val="28"/>
          <w:szCs w:val="28"/>
          <w:rtl/>
        </w:rPr>
        <w:t>מחלישה את הטענה כי מדובר בתמיכה</w:t>
      </w:r>
      <w:r w:rsidR="0054745A">
        <w:rPr>
          <w:rFonts w:ascii="Arial" w:hAnsi="Arial" w:cs="FrankRuehl" w:hint="cs"/>
          <w:noProof w:val="0"/>
          <w:sz w:val="28"/>
          <w:szCs w:val="28"/>
          <w:rtl/>
        </w:rPr>
        <w:t xml:space="preserve"> כלכלית </w:t>
      </w:r>
      <w:r w:rsidR="0054745A">
        <w:rPr>
          <w:rFonts w:ascii="Arial" w:hAnsi="Arial" w:cs="FrankRuehl"/>
          <w:noProof w:val="0"/>
          <w:sz w:val="28"/>
          <w:szCs w:val="28"/>
          <w:rtl/>
        </w:rPr>
        <w:t>–</w:t>
      </w:r>
      <w:r w:rsidR="0054745A">
        <w:rPr>
          <w:rFonts w:ascii="Arial" w:hAnsi="Arial" w:cs="FrankRuehl" w:hint="cs"/>
          <w:noProof w:val="0"/>
          <w:sz w:val="28"/>
          <w:szCs w:val="28"/>
          <w:rtl/>
        </w:rPr>
        <w:t xml:space="preserve"> להבדיל מפעולות כספיות לפי "לחצים" שמופעלים מעת לעת</w:t>
      </w:r>
      <w:r w:rsidR="00A87E28">
        <w:rPr>
          <w:rFonts w:ascii="Arial" w:hAnsi="Arial" w:cs="FrankRuehl" w:hint="cs"/>
          <w:noProof w:val="0"/>
          <w:sz w:val="28"/>
          <w:szCs w:val="28"/>
          <w:rtl/>
        </w:rPr>
        <w:t>.</w:t>
      </w:r>
    </w:p>
    <w:p w:rsidR="00A87E28" w:rsidRDefault="00A87E28" w:rsidP="00A87E28">
      <w:pPr>
        <w:spacing w:line="360" w:lineRule="auto"/>
        <w:ind w:left="720"/>
        <w:jc w:val="both"/>
        <w:rPr>
          <w:rFonts w:ascii="Arial" w:hAnsi="Arial" w:cs="FrankRuehl"/>
          <w:noProof w:val="0"/>
          <w:sz w:val="28"/>
          <w:szCs w:val="28"/>
          <w:rtl/>
        </w:rPr>
      </w:pPr>
    </w:p>
    <w:p w:rsidR="00387FEE" w:rsidRDefault="00A87E28" w:rsidP="00387FEE">
      <w:pPr>
        <w:spacing w:line="360" w:lineRule="auto"/>
        <w:ind w:left="720"/>
        <w:jc w:val="both"/>
        <w:rPr>
          <w:rFonts w:ascii="Arial" w:hAnsi="Arial" w:cs="FrankRuehl"/>
          <w:noProof w:val="0"/>
          <w:sz w:val="28"/>
          <w:szCs w:val="28"/>
          <w:rtl/>
        </w:rPr>
      </w:pPr>
      <w:r w:rsidRPr="001658A2">
        <w:rPr>
          <w:rFonts w:ascii="Arial" w:hAnsi="Arial" w:cs="FrankRuehl" w:hint="cs"/>
          <w:noProof w:val="0"/>
          <w:sz w:val="28"/>
          <w:szCs w:val="28"/>
          <w:rtl/>
        </w:rPr>
        <w:t xml:space="preserve">גם התפלגות התשלומים מעידה על חולשת הטענה כי </w:t>
      </w:r>
      <w:r w:rsidR="004262D6" w:rsidRPr="001658A2">
        <w:rPr>
          <w:rFonts w:ascii="Arial" w:hAnsi="Arial" w:cs="FrankRuehl" w:hint="cs"/>
          <w:noProof w:val="0"/>
          <w:sz w:val="28"/>
          <w:szCs w:val="28"/>
          <w:rtl/>
        </w:rPr>
        <w:t>כל הפעולות הכספיות הן</w:t>
      </w:r>
      <w:r w:rsidR="00656905" w:rsidRPr="001658A2">
        <w:rPr>
          <w:rFonts w:ascii="Arial" w:hAnsi="Arial" w:cs="FrankRuehl" w:hint="cs"/>
          <w:noProof w:val="0"/>
          <w:sz w:val="28"/>
          <w:szCs w:val="28"/>
          <w:rtl/>
        </w:rPr>
        <w:t xml:space="preserve"> </w:t>
      </w:r>
      <w:r w:rsidRPr="001658A2">
        <w:rPr>
          <w:rFonts w:ascii="Arial" w:hAnsi="Arial" w:cs="FrankRuehl" w:hint="cs"/>
          <w:noProof w:val="0"/>
          <w:sz w:val="28"/>
          <w:szCs w:val="28"/>
          <w:rtl/>
        </w:rPr>
        <w:t>מתנות</w:t>
      </w:r>
      <w:r w:rsidR="004262D6" w:rsidRPr="001658A2">
        <w:rPr>
          <w:rFonts w:ascii="Arial" w:hAnsi="Arial" w:cs="FrankRuehl" w:hint="cs"/>
          <w:noProof w:val="0"/>
          <w:sz w:val="28"/>
          <w:szCs w:val="28"/>
          <w:rtl/>
        </w:rPr>
        <w:t xml:space="preserve"> שניתנו כתמיכה כספית</w:t>
      </w:r>
      <w:r w:rsidRPr="001658A2">
        <w:rPr>
          <w:rFonts w:ascii="Arial" w:hAnsi="Arial" w:cs="FrankRuehl" w:hint="cs"/>
          <w:noProof w:val="0"/>
          <w:sz w:val="28"/>
          <w:szCs w:val="28"/>
          <w:rtl/>
        </w:rPr>
        <w:t xml:space="preserve">. </w:t>
      </w:r>
      <w:r w:rsidR="001658A2">
        <w:rPr>
          <w:rFonts w:ascii="Arial" w:hAnsi="Arial" w:cs="FrankRuehl" w:hint="cs"/>
          <w:noProof w:val="0"/>
          <w:sz w:val="28"/>
          <w:szCs w:val="28"/>
          <w:rtl/>
        </w:rPr>
        <w:t xml:space="preserve">הדעת נותנת </w:t>
      </w:r>
      <w:r w:rsidR="001658A2" w:rsidRPr="001658A2">
        <w:rPr>
          <w:rFonts w:ascii="Arial" w:hAnsi="Arial" w:cs="FrankRuehl" w:hint="cs"/>
          <w:noProof w:val="0"/>
          <w:sz w:val="28"/>
          <w:szCs w:val="28"/>
          <w:rtl/>
        </w:rPr>
        <w:t xml:space="preserve">כי </w:t>
      </w:r>
      <w:r w:rsidR="001658A2">
        <w:rPr>
          <w:rFonts w:ascii="Arial" w:hAnsi="Arial" w:cs="FrankRuehl" w:hint="cs"/>
          <w:noProof w:val="0"/>
          <w:sz w:val="28"/>
          <w:szCs w:val="28"/>
          <w:rtl/>
        </w:rPr>
        <w:t xml:space="preserve">אם מדובר בפעולות כספיות שניתנו במתנה לשם תמיכה כלכלית נוכח </w:t>
      </w:r>
      <w:r w:rsidR="001658A2" w:rsidRPr="001658A2">
        <w:rPr>
          <w:rFonts w:ascii="Arial" w:hAnsi="Arial" w:cs="FrankRuehl" w:hint="cs"/>
          <w:noProof w:val="0"/>
          <w:sz w:val="28"/>
          <w:szCs w:val="28"/>
          <w:rtl/>
        </w:rPr>
        <w:t xml:space="preserve">התייתמותם </w:t>
      </w:r>
      <w:r w:rsidR="001658A2">
        <w:rPr>
          <w:rFonts w:ascii="Arial" w:hAnsi="Arial" w:cs="FrankRuehl" w:hint="cs"/>
          <w:noProof w:val="0"/>
          <w:sz w:val="28"/>
          <w:szCs w:val="28"/>
          <w:rtl/>
        </w:rPr>
        <w:t xml:space="preserve">הנתבעים </w:t>
      </w:r>
      <w:r w:rsidR="001658A2" w:rsidRPr="001658A2">
        <w:rPr>
          <w:rFonts w:ascii="Arial" w:hAnsi="Arial" w:cs="FrankRuehl" w:hint="cs"/>
          <w:noProof w:val="0"/>
          <w:sz w:val="28"/>
          <w:szCs w:val="28"/>
          <w:rtl/>
        </w:rPr>
        <w:t>מאביהם,</w:t>
      </w:r>
      <w:r w:rsidR="001658A2">
        <w:rPr>
          <w:rFonts w:ascii="Arial" w:hAnsi="Arial" w:cs="FrankRuehl" w:hint="cs"/>
          <w:noProof w:val="0"/>
          <w:sz w:val="28"/>
          <w:szCs w:val="28"/>
          <w:rtl/>
        </w:rPr>
        <w:t xml:space="preserve"> יועברו לנתבעים סכומים דומים. אלא ש</w:t>
      </w:r>
      <w:r w:rsidR="004262D6" w:rsidRPr="001658A2">
        <w:rPr>
          <w:rFonts w:ascii="Arial" w:hAnsi="Arial" w:cs="FrankRuehl" w:hint="cs"/>
          <w:noProof w:val="0"/>
          <w:sz w:val="28"/>
          <w:szCs w:val="28"/>
          <w:rtl/>
        </w:rPr>
        <w:t>התפ</w:t>
      </w:r>
      <w:r w:rsidR="004262D6" w:rsidRPr="001658A2">
        <w:rPr>
          <w:rFonts w:ascii="FrankRuehl" w:hAnsi="FrankRuehl" w:cs="FrankRuehl"/>
          <w:noProof w:val="0"/>
          <w:sz w:val="28"/>
          <w:szCs w:val="28"/>
          <w:rtl/>
        </w:rPr>
        <w:t xml:space="preserve">לגות הכספים מעלה כי </w:t>
      </w:r>
      <w:r w:rsidRPr="001658A2">
        <w:rPr>
          <w:rFonts w:ascii="FrankRuehl" w:hAnsi="FrankRuehl" w:cs="FrankRuehl"/>
          <w:noProof w:val="0"/>
          <w:sz w:val="28"/>
          <w:szCs w:val="28"/>
          <w:rtl/>
        </w:rPr>
        <w:t>סך</w:t>
      </w:r>
      <w:r w:rsidR="001658A2" w:rsidRPr="001658A2">
        <w:rPr>
          <w:rFonts w:ascii="FrankRuehl" w:hAnsi="FrankRuehl" w:cs="FrankRuehl"/>
          <w:noProof w:val="0"/>
          <w:sz w:val="28"/>
          <w:szCs w:val="28"/>
          <w:rtl/>
        </w:rPr>
        <w:t xml:space="preserve"> 864,400 ₪ הועבר לנתבע 1, סך 76,000 ₪ הועבר ל</w:t>
      </w:r>
      <w:r w:rsidRPr="001658A2">
        <w:rPr>
          <w:rFonts w:ascii="FrankRuehl" w:hAnsi="FrankRuehl" w:cs="FrankRuehl"/>
          <w:noProof w:val="0"/>
          <w:sz w:val="28"/>
          <w:szCs w:val="28"/>
          <w:rtl/>
        </w:rPr>
        <w:t>נתבע 2</w:t>
      </w:r>
      <w:r w:rsidR="001658A2" w:rsidRPr="001658A2">
        <w:rPr>
          <w:rFonts w:ascii="FrankRuehl" w:hAnsi="FrankRuehl" w:cs="FrankRuehl"/>
          <w:noProof w:val="0"/>
          <w:sz w:val="28"/>
          <w:szCs w:val="28"/>
          <w:rtl/>
        </w:rPr>
        <w:t xml:space="preserve"> ו</w:t>
      </w:r>
      <w:r w:rsidRPr="001658A2">
        <w:rPr>
          <w:rFonts w:ascii="FrankRuehl" w:hAnsi="FrankRuehl" w:cs="FrankRuehl"/>
          <w:noProof w:val="0"/>
          <w:sz w:val="28"/>
          <w:szCs w:val="28"/>
          <w:rtl/>
        </w:rPr>
        <w:t xml:space="preserve">סך 29,800 ₪ </w:t>
      </w:r>
      <w:r w:rsidR="002047E5" w:rsidRPr="001658A2">
        <w:rPr>
          <w:rFonts w:ascii="FrankRuehl" w:hAnsi="FrankRuehl" w:cs="FrankRuehl"/>
          <w:noProof w:val="0"/>
          <w:sz w:val="28"/>
          <w:szCs w:val="28"/>
          <w:rtl/>
        </w:rPr>
        <w:t xml:space="preserve">הועבר </w:t>
      </w:r>
      <w:r w:rsidRPr="001658A2">
        <w:rPr>
          <w:rFonts w:ascii="FrankRuehl" w:hAnsi="FrankRuehl" w:cs="FrankRuehl"/>
          <w:noProof w:val="0"/>
          <w:sz w:val="28"/>
          <w:szCs w:val="28"/>
          <w:rtl/>
        </w:rPr>
        <w:t xml:space="preserve">למי </w:t>
      </w:r>
      <w:r w:rsidRPr="001658A2">
        <w:rPr>
          <w:rFonts w:ascii="FrankRuehl" w:hAnsi="FrankRuehl" w:cs="FrankRuehl"/>
          <w:sz w:val="28"/>
          <w:szCs w:val="28"/>
          <w:rtl/>
        </w:rPr>
        <w:t>מהנתבעים</w:t>
      </w:r>
      <w:r w:rsidR="001658A2">
        <w:rPr>
          <w:rFonts w:ascii="FrankRuehl" w:hAnsi="FrankRuehl" w:cs="FrankRuehl" w:hint="cs"/>
          <w:sz w:val="28"/>
          <w:szCs w:val="28"/>
          <w:rtl/>
        </w:rPr>
        <w:t xml:space="preserve">. </w:t>
      </w:r>
      <w:r w:rsidR="004262D6" w:rsidRPr="001658A2">
        <w:rPr>
          <w:rFonts w:ascii="FrankRuehl" w:hAnsi="FrankRuehl" w:cs="FrankRuehl"/>
          <w:sz w:val="28"/>
          <w:szCs w:val="28"/>
          <w:rtl/>
        </w:rPr>
        <w:t>הנתבעים,</w:t>
      </w:r>
      <w:r w:rsidRPr="001658A2">
        <w:rPr>
          <w:rFonts w:ascii="FrankRuehl" w:hAnsi="FrankRuehl" w:cs="FrankRuehl"/>
          <w:noProof w:val="0"/>
          <w:sz w:val="28"/>
          <w:szCs w:val="28"/>
          <w:rtl/>
        </w:rPr>
        <w:t xml:space="preserve"> לא </w:t>
      </w:r>
      <w:r w:rsidR="001658A2">
        <w:rPr>
          <w:rFonts w:ascii="FrankRuehl" w:hAnsi="FrankRuehl" w:cs="FrankRuehl" w:hint="cs"/>
          <w:noProof w:val="0"/>
          <w:sz w:val="28"/>
          <w:szCs w:val="28"/>
          <w:rtl/>
        </w:rPr>
        <w:t xml:space="preserve">נתנו </w:t>
      </w:r>
      <w:r w:rsidRPr="001658A2">
        <w:rPr>
          <w:rFonts w:ascii="FrankRuehl" w:hAnsi="FrankRuehl" w:cs="FrankRuehl"/>
          <w:noProof w:val="0"/>
          <w:sz w:val="28"/>
          <w:szCs w:val="28"/>
          <w:rtl/>
        </w:rPr>
        <w:t xml:space="preserve">הסבר </w:t>
      </w:r>
      <w:r w:rsidR="001658A2">
        <w:rPr>
          <w:rFonts w:ascii="FrankRuehl" w:hAnsi="FrankRuehl" w:cs="FrankRuehl" w:hint="cs"/>
          <w:noProof w:val="0"/>
          <w:sz w:val="28"/>
          <w:szCs w:val="28"/>
          <w:rtl/>
        </w:rPr>
        <w:t>ש</w:t>
      </w:r>
      <w:r w:rsidRPr="001658A2">
        <w:rPr>
          <w:rFonts w:ascii="FrankRuehl" w:hAnsi="FrankRuehl" w:cs="FrankRuehl"/>
          <w:noProof w:val="0"/>
          <w:sz w:val="28"/>
          <w:szCs w:val="28"/>
          <w:rtl/>
        </w:rPr>
        <w:t>מניח את הדע</w:t>
      </w:r>
      <w:r w:rsidRPr="001658A2">
        <w:rPr>
          <w:rFonts w:ascii="Arial" w:hAnsi="Arial" w:cs="FrankRuehl" w:hint="cs"/>
          <w:noProof w:val="0"/>
          <w:sz w:val="28"/>
          <w:szCs w:val="28"/>
          <w:rtl/>
        </w:rPr>
        <w:t>ת</w:t>
      </w:r>
      <w:r w:rsidR="001658A2">
        <w:rPr>
          <w:rFonts w:ascii="Arial" w:hAnsi="Arial" w:cs="FrankRuehl" w:hint="cs"/>
          <w:noProof w:val="0"/>
          <w:sz w:val="28"/>
          <w:szCs w:val="28"/>
          <w:rtl/>
        </w:rPr>
        <w:t>,</w:t>
      </w:r>
      <w:r w:rsidRPr="001658A2">
        <w:rPr>
          <w:rFonts w:ascii="Arial" w:hAnsi="Arial" w:cs="FrankRuehl" w:hint="cs"/>
          <w:noProof w:val="0"/>
          <w:sz w:val="28"/>
          <w:szCs w:val="28"/>
          <w:rtl/>
        </w:rPr>
        <w:t xml:space="preserve"> על שום מה ולמה </w:t>
      </w:r>
      <w:r w:rsidR="001658A2">
        <w:rPr>
          <w:rFonts w:ascii="Arial" w:hAnsi="Arial" w:cs="FrankRuehl" w:hint="cs"/>
          <w:noProof w:val="0"/>
          <w:sz w:val="28"/>
          <w:szCs w:val="28"/>
          <w:rtl/>
        </w:rPr>
        <w:t xml:space="preserve">נעשתה התפלגות שכזו. </w:t>
      </w:r>
      <w:r w:rsidR="00387FEE">
        <w:rPr>
          <w:rFonts w:ascii="Arial" w:hAnsi="Arial" w:cs="FrankRuehl" w:hint="cs"/>
          <w:noProof w:val="0"/>
          <w:sz w:val="28"/>
          <w:szCs w:val="28"/>
          <w:rtl/>
        </w:rPr>
        <w:t xml:space="preserve">מדוע </w:t>
      </w:r>
      <w:r w:rsidRPr="001658A2">
        <w:rPr>
          <w:rFonts w:ascii="Arial" w:hAnsi="Arial" w:cs="FrankRuehl" w:hint="cs"/>
          <w:noProof w:val="0"/>
          <w:sz w:val="28"/>
          <w:szCs w:val="28"/>
          <w:rtl/>
        </w:rPr>
        <w:t>אח אחד קיבל כמעט פי 11 מאחיו.</w:t>
      </w:r>
      <w:r w:rsidR="004262D6" w:rsidRPr="001658A2">
        <w:rPr>
          <w:rFonts w:ascii="FrankRuehl" w:hAnsi="FrankRuehl" w:cs="FrankRuehl" w:hint="cs"/>
          <w:noProof w:val="0"/>
          <w:sz w:val="28"/>
          <w:szCs w:val="28"/>
          <w:rtl/>
        </w:rPr>
        <w:t xml:space="preserve"> היינו מדוע נזקקותו הייתה גדולה יותר מאחיו? </w:t>
      </w:r>
      <w:r w:rsidR="00656905">
        <w:rPr>
          <w:rFonts w:ascii="Arial" w:hAnsi="Arial" w:cs="FrankRuehl" w:hint="cs"/>
          <w:noProof w:val="0"/>
          <w:sz w:val="28"/>
          <w:szCs w:val="28"/>
          <w:rtl/>
        </w:rPr>
        <w:t xml:space="preserve">הסברם של הנתבעים כי </w:t>
      </w:r>
      <w:r w:rsidR="00B46F3C">
        <w:rPr>
          <w:rFonts w:ascii="Arial" w:hAnsi="Arial" w:cs="FrankRuehl" w:hint="cs"/>
          <w:noProof w:val="0"/>
          <w:sz w:val="28"/>
          <w:szCs w:val="28"/>
          <w:rtl/>
        </w:rPr>
        <w:t xml:space="preserve">ההתפלגות אינה משנה מאחר והם </w:t>
      </w:r>
      <w:r w:rsidR="00656905">
        <w:rPr>
          <w:rFonts w:ascii="Arial" w:hAnsi="Arial" w:cs="FrankRuehl" w:hint="cs"/>
          <w:noProof w:val="0"/>
          <w:sz w:val="28"/>
          <w:szCs w:val="28"/>
          <w:rtl/>
        </w:rPr>
        <w:t xml:space="preserve">"כיס אחד" אין בו להעיד על אומד דעתו של המנוח </w:t>
      </w:r>
      <w:r w:rsidR="00656905">
        <w:rPr>
          <w:rFonts w:ascii="Arial" w:hAnsi="Arial" w:cs="FrankRuehl"/>
          <w:noProof w:val="0"/>
          <w:sz w:val="28"/>
          <w:szCs w:val="28"/>
          <w:rtl/>
        </w:rPr>
        <w:t>–</w:t>
      </w:r>
      <w:r w:rsidR="00656905">
        <w:rPr>
          <w:rFonts w:ascii="Arial" w:hAnsi="Arial" w:cs="FrankRuehl" w:hint="cs"/>
          <w:noProof w:val="0"/>
          <w:sz w:val="28"/>
          <w:szCs w:val="28"/>
          <w:rtl/>
        </w:rPr>
        <w:t xml:space="preserve"> שהוא אומד הדעת שיש לבחון. </w:t>
      </w:r>
    </w:p>
    <w:p w:rsidR="00D10EFA" w:rsidRDefault="00656905" w:rsidP="004F262E">
      <w:pPr>
        <w:spacing w:line="360" w:lineRule="auto"/>
        <w:ind w:left="708"/>
        <w:jc w:val="both"/>
        <w:rPr>
          <w:rtl/>
        </w:rPr>
      </w:pPr>
      <w:r>
        <w:rPr>
          <w:rFonts w:ascii="Arial" w:hAnsi="Arial" w:cs="FrankRuehl" w:hint="cs"/>
          <w:noProof w:val="0"/>
          <w:sz w:val="28"/>
          <w:szCs w:val="28"/>
          <w:rtl/>
        </w:rPr>
        <w:t>ראו חקירתו הנגדית של נתבע 2 מיום 4.5.</w:t>
      </w:r>
      <w:r w:rsidR="0031088C">
        <w:rPr>
          <w:rFonts w:ascii="Arial" w:hAnsi="Arial" w:cs="FrankRuehl" w:hint="cs"/>
          <w:noProof w:val="0"/>
          <w:sz w:val="28"/>
          <w:szCs w:val="28"/>
          <w:rtl/>
        </w:rPr>
        <w:t>2016</w:t>
      </w:r>
      <w:r>
        <w:rPr>
          <w:rFonts w:ascii="Arial" w:hAnsi="Arial" w:cs="FrankRuehl" w:hint="cs"/>
          <w:noProof w:val="0"/>
          <w:sz w:val="28"/>
          <w:szCs w:val="28"/>
          <w:rtl/>
        </w:rPr>
        <w:t xml:space="preserve">, עמוד 41 שורות 4-22: </w:t>
      </w:r>
      <w:r w:rsidRPr="005C7E67">
        <w:rPr>
          <w:rFonts w:ascii="Miriam" w:hAnsi="Miriam" w:cs="Miriam"/>
          <w:noProof w:val="0"/>
          <w:rtl/>
        </w:rPr>
        <w:t>"</w:t>
      </w:r>
      <w:r w:rsidRPr="005C7E67">
        <w:rPr>
          <w:rFonts w:ascii="Miriam" w:hAnsi="Miriam" w:cs="Miriam"/>
          <w:rtl/>
        </w:rPr>
        <w:t xml:space="preserve">מבחינתו אין איפא ואיפא. </w:t>
      </w:r>
      <w:r w:rsidR="004F262E">
        <w:rPr>
          <w:rFonts w:ascii="Miriam" w:hAnsi="Miriam" w:cs="Miriam" w:hint="cs"/>
          <w:rtl/>
        </w:rPr>
        <w:t>א'</w:t>
      </w:r>
      <w:r w:rsidRPr="005C7E67">
        <w:rPr>
          <w:rFonts w:ascii="Miriam" w:hAnsi="Miriam" w:cs="Miriam"/>
          <w:rtl/>
        </w:rPr>
        <w:t xml:space="preserve"> הוא אחי הגדול ואני סומך עליו. אם קורה לי משהו אני מתקשר </w:t>
      </w:r>
      <w:r w:rsidR="004F262E">
        <w:rPr>
          <w:rFonts w:ascii="Miriam" w:hAnsi="Miriam" w:cs="Miriam" w:hint="cs"/>
          <w:rtl/>
        </w:rPr>
        <w:t>לא'</w:t>
      </w:r>
      <w:r w:rsidRPr="005C7E67">
        <w:rPr>
          <w:rFonts w:ascii="Miriam" w:hAnsi="Miriam" w:cs="Miriam"/>
          <w:rtl/>
        </w:rPr>
        <w:t>. אין לי אבא...</w:t>
      </w:r>
      <w:r w:rsidR="004F262E">
        <w:rPr>
          <w:rFonts w:ascii="Miriam" w:hAnsi="Miriam" w:cs="Miriam" w:hint="cs"/>
          <w:rtl/>
        </w:rPr>
        <w:t>א'</w:t>
      </w:r>
      <w:r w:rsidRPr="005C7E67">
        <w:rPr>
          <w:rFonts w:ascii="Miriam" w:hAnsi="Miriam" w:cs="Miriam"/>
          <w:rtl/>
        </w:rPr>
        <w:t xml:space="preserve"> אחי גדול. אני קטן ממנו ב-4 וחצי שנים. אני סומך עליו ב-100 אחוז. סבא שלי ידע את זה. זה שהכסף יהיה אצלו או אצלי זה לא משנה. מבחינתי אין איפא ואיפא. לשאלת בית המשפט, אני יודע </w:t>
      </w:r>
      <w:r w:rsidR="004F262E">
        <w:rPr>
          <w:rFonts w:ascii="Miriam" w:hAnsi="Miriam" w:cs="Miriam" w:hint="cs"/>
          <w:rtl/>
        </w:rPr>
        <w:t>שא'</w:t>
      </w:r>
      <w:r w:rsidRPr="005C7E67">
        <w:rPr>
          <w:rFonts w:ascii="Miriam" w:hAnsi="Miriam" w:cs="Miriam"/>
          <w:rtl/>
        </w:rPr>
        <w:t xml:space="preserve"> קיבל יותר. אני מעדיף שהוא ישמור על הכסף. אין ספק שזה גם כסף שלי.</w:t>
      </w:r>
      <w:r w:rsidRPr="00387FEE">
        <w:rPr>
          <w:rFonts w:ascii="Miriam" w:hAnsi="Miriam" w:cs="Miriam"/>
          <w:rtl/>
        </w:rPr>
        <w:t>"</w:t>
      </w:r>
    </w:p>
    <w:p w:rsidR="00D10EFA" w:rsidRDefault="00D10EFA" w:rsidP="00387FEE">
      <w:pPr>
        <w:spacing w:line="360" w:lineRule="auto"/>
        <w:ind w:left="708"/>
        <w:jc w:val="both"/>
        <w:rPr>
          <w:rtl/>
        </w:rPr>
      </w:pPr>
    </w:p>
    <w:p w:rsidR="0086512C" w:rsidRDefault="00656905" w:rsidP="00387FEE">
      <w:pPr>
        <w:spacing w:line="360" w:lineRule="auto"/>
        <w:ind w:left="708"/>
        <w:jc w:val="both"/>
        <w:rPr>
          <w:rFonts w:ascii="Arial" w:hAnsi="Arial"/>
          <w:noProof w:val="0"/>
          <w:rtl/>
        </w:rPr>
      </w:pPr>
      <w:r w:rsidRPr="00387FEE">
        <w:rPr>
          <w:rFonts w:ascii="Arial" w:hAnsi="Arial" w:cs="FrankRuehl" w:hint="cs"/>
          <w:noProof w:val="0"/>
          <w:sz w:val="28"/>
          <w:szCs w:val="28"/>
          <w:rtl/>
        </w:rPr>
        <w:t>נתבע 1 אישר בחקירתו הנ</w:t>
      </w:r>
      <w:r w:rsidRPr="00387FEE">
        <w:rPr>
          <w:rFonts w:ascii="FrankRuehl" w:hAnsi="FrankRuehl" w:cs="FrankRuehl"/>
          <w:noProof w:val="0"/>
          <w:sz w:val="28"/>
          <w:szCs w:val="28"/>
          <w:rtl/>
        </w:rPr>
        <w:t>גדית מיום 4.5.2016, עמוד 49 שורות 18-21, כי הכס</w:t>
      </w:r>
      <w:r w:rsidR="0086512C" w:rsidRPr="00387FEE">
        <w:rPr>
          <w:rFonts w:ascii="FrankRuehl" w:hAnsi="FrankRuehl" w:cs="FrankRuehl"/>
          <w:noProof w:val="0"/>
          <w:sz w:val="28"/>
          <w:szCs w:val="28"/>
          <w:rtl/>
        </w:rPr>
        <w:t>פים שהועברו משותפים לו ולאחיו. ראו גם עדות</w:t>
      </w:r>
      <w:r w:rsidR="00387FEE" w:rsidRPr="00387FEE">
        <w:rPr>
          <w:rFonts w:ascii="FrankRuehl" w:hAnsi="FrankRuehl" w:cs="FrankRuehl" w:hint="cs"/>
          <w:sz w:val="28"/>
          <w:szCs w:val="28"/>
          <w:rtl/>
        </w:rPr>
        <w:t xml:space="preserve"> </w:t>
      </w:r>
      <w:r w:rsidR="0086512C" w:rsidRPr="00387FEE">
        <w:rPr>
          <w:rFonts w:ascii="FrankRuehl" w:hAnsi="FrankRuehl" w:cs="FrankRuehl"/>
          <w:sz w:val="28"/>
          <w:szCs w:val="28"/>
          <w:rtl/>
        </w:rPr>
        <w:t xml:space="preserve">נתבע 1 בעמוד 68 לפרוטוקול הדיון מיום 18.7.22 שורות 26-28 שם העיד: </w:t>
      </w:r>
      <w:r w:rsidR="0086512C" w:rsidRPr="00387FEE">
        <w:rPr>
          <w:rFonts w:hint="cs"/>
          <w:rtl/>
        </w:rPr>
        <w:t xml:space="preserve">" </w:t>
      </w:r>
      <w:r w:rsidR="0086512C" w:rsidRPr="00387FEE">
        <w:rPr>
          <w:rFonts w:ascii="Miriam" w:hAnsi="Miriam" w:cs="Miriam"/>
          <w:rtl/>
        </w:rPr>
        <w:t>כי אני מבחינתי דאגתי לה כמו שהבטחתי לו, והוא נתן לי את הכסף הזה מבחינתו כמתנה כדי לדאוג לי ולאחי. אגב, את כל הזמן אומרת אני, אבל הכול היה אני ואח שלי ביחד</w:t>
      </w:r>
      <w:r w:rsidR="0086512C" w:rsidRPr="00387FEE">
        <w:rPr>
          <w:rFonts w:ascii="Miriam" w:hAnsi="Miriam" w:cs="Miriam" w:hint="cs"/>
          <w:rtl/>
        </w:rPr>
        <w:t>".</w:t>
      </w:r>
    </w:p>
    <w:p w:rsidR="00387FEE" w:rsidRDefault="00387FEE" w:rsidP="00387FEE">
      <w:pPr>
        <w:spacing w:line="360" w:lineRule="auto"/>
        <w:ind w:left="708"/>
        <w:jc w:val="both"/>
        <w:rPr>
          <w:rFonts w:ascii="Arial" w:hAnsi="Arial"/>
          <w:noProof w:val="0"/>
          <w:rtl/>
        </w:rPr>
      </w:pPr>
    </w:p>
    <w:p w:rsidR="00656905" w:rsidRPr="00667FE6" w:rsidRDefault="00656905" w:rsidP="00667FE6">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25.</w:t>
      </w:r>
      <w:r>
        <w:rPr>
          <w:rFonts w:ascii="FrankRuehl" w:hAnsi="FrankRuehl" w:cs="FrankRuehl" w:hint="cs"/>
          <w:noProof w:val="0"/>
          <w:sz w:val="28"/>
          <w:szCs w:val="28"/>
          <w:rtl/>
        </w:rPr>
        <w:tab/>
      </w:r>
      <w:r w:rsidR="00C328B4" w:rsidRPr="00691376">
        <w:rPr>
          <w:rFonts w:ascii="FrankRuehl" w:hAnsi="FrankRuehl" w:cs="FrankRuehl" w:hint="cs"/>
          <w:noProof w:val="0"/>
          <w:sz w:val="28"/>
          <w:szCs w:val="28"/>
          <w:rtl/>
        </w:rPr>
        <w:t xml:space="preserve">כפי שציינתי לעיל </w:t>
      </w:r>
      <w:r w:rsidRPr="00691376">
        <w:rPr>
          <w:rFonts w:ascii="FrankRuehl" w:hAnsi="FrankRuehl" w:cs="FrankRuehl" w:hint="cs"/>
          <w:noProof w:val="0"/>
          <w:sz w:val="28"/>
          <w:szCs w:val="28"/>
          <w:rtl/>
        </w:rPr>
        <w:t>תמיכה נוספת לטענה כי על המנוח הופעלה השפעה בלתי הוגנת או מצבו נוצל, מצויה בשוני המהותי בין צוואותיו של המנוח</w:t>
      </w:r>
      <w:r w:rsidR="00C328B4" w:rsidRPr="00691376">
        <w:rPr>
          <w:rFonts w:ascii="FrankRuehl" w:hAnsi="FrankRuehl" w:cs="FrankRuehl" w:hint="cs"/>
          <w:noProof w:val="0"/>
          <w:sz w:val="28"/>
          <w:szCs w:val="28"/>
          <w:rtl/>
        </w:rPr>
        <w:t>. המנוח ב</w:t>
      </w:r>
      <w:r w:rsidRPr="00691376">
        <w:rPr>
          <w:rFonts w:ascii="FrankRuehl" w:hAnsi="FrankRuehl" w:cs="FrankRuehl" w:hint="cs"/>
          <w:noProof w:val="0"/>
          <w:sz w:val="28"/>
          <w:szCs w:val="28"/>
          <w:rtl/>
        </w:rPr>
        <w:t>צוואותיו, למעט האחרונה שנערכה סמוך לפטירתו, קבע חלוקה שווה בין ענף הבן וענף התובעת</w:t>
      </w:r>
      <w:r w:rsidR="001F383F">
        <w:rPr>
          <w:rFonts w:ascii="FrankRuehl" w:hAnsi="FrankRuehl" w:cs="FrankRuehl" w:hint="cs"/>
          <w:noProof w:val="0"/>
          <w:sz w:val="28"/>
          <w:szCs w:val="28"/>
          <w:rtl/>
        </w:rPr>
        <w:t>. שוני זה בהו</w:t>
      </w:r>
      <w:r w:rsidR="00667FE6">
        <w:rPr>
          <w:rFonts w:ascii="FrankRuehl" w:hAnsi="FrankRuehl" w:cs="FrankRuehl" w:hint="cs"/>
          <w:noProof w:val="0"/>
          <w:sz w:val="28"/>
          <w:szCs w:val="28"/>
          <w:rtl/>
        </w:rPr>
        <w:t>ראות הצ</w:t>
      </w:r>
      <w:r w:rsidR="001F383F">
        <w:rPr>
          <w:rFonts w:ascii="FrankRuehl" w:hAnsi="FrankRuehl" w:cs="FrankRuehl" w:hint="cs"/>
          <w:noProof w:val="0"/>
          <w:sz w:val="28"/>
          <w:szCs w:val="28"/>
          <w:rtl/>
        </w:rPr>
        <w:t>ו</w:t>
      </w:r>
      <w:r w:rsidR="00667FE6">
        <w:rPr>
          <w:rFonts w:ascii="FrankRuehl" w:hAnsi="FrankRuehl" w:cs="FrankRuehl" w:hint="cs"/>
          <w:noProof w:val="0"/>
          <w:sz w:val="28"/>
          <w:szCs w:val="28"/>
          <w:rtl/>
        </w:rPr>
        <w:t xml:space="preserve">ואה, </w:t>
      </w:r>
      <w:r w:rsidR="00C328B4" w:rsidRPr="00667FE6">
        <w:rPr>
          <w:rFonts w:ascii="FrankRuehl" w:hAnsi="FrankRuehl" w:cs="FrankRuehl" w:hint="cs"/>
          <w:noProof w:val="0"/>
          <w:sz w:val="28"/>
          <w:szCs w:val="28"/>
          <w:rtl/>
        </w:rPr>
        <w:t xml:space="preserve">יחד עם העדר </w:t>
      </w:r>
      <w:r w:rsidRPr="00667FE6">
        <w:rPr>
          <w:rFonts w:ascii="FrankRuehl" w:hAnsi="FrankRuehl" w:cs="FrankRuehl" w:hint="cs"/>
          <w:noProof w:val="0"/>
          <w:sz w:val="28"/>
          <w:szCs w:val="28"/>
          <w:rtl/>
        </w:rPr>
        <w:t>הסבר מניח את הדעת לכך שאדם קשיש</w:t>
      </w:r>
      <w:r w:rsidR="00C328B4" w:rsidRPr="00667FE6">
        <w:rPr>
          <w:rFonts w:ascii="FrankRuehl" w:hAnsi="FrankRuehl" w:cs="FrankRuehl" w:hint="cs"/>
          <w:noProof w:val="0"/>
          <w:sz w:val="28"/>
          <w:szCs w:val="28"/>
          <w:rtl/>
        </w:rPr>
        <w:t xml:space="preserve">, הנוטה למות, על ערש דווי, </w:t>
      </w:r>
      <w:r w:rsidRPr="00667FE6">
        <w:rPr>
          <w:rFonts w:ascii="FrankRuehl" w:hAnsi="FrankRuehl" w:cs="FrankRuehl" w:hint="cs"/>
          <w:noProof w:val="0"/>
          <w:sz w:val="28"/>
          <w:szCs w:val="28"/>
          <w:rtl/>
        </w:rPr>
        <w:t xml:space="preserve">ירוקן את חשבונו ממרבית כספו ויותיר את </w:t>
      </w:r>
      <w:r w:rsidR="00C328B4" w:rsidRPr="00667FE6">
        <w:rPr>
          <w:rFonts w:ascii="FrankRuehl" w:hAnsi="FrankRuehl" w:cs="FrankRuehl" w:hint="cs"/>
          <w:noProof w:val="0"/>
          <w:sz w:val="28"/>
          <w:szCs w:val="28"/>
          <w:rtl/>
        </w:rPr>
        <w:t>אשתו</w:t>
      </w:r>
      <w:r w:rsidRPr="00667FE6">
        <w:rPr>
          <w:rFonts w:ascii="FrankRuehl" w:hAnsi="FrankRuehl" w:cs="FrankRuehl" w:hint="cs"/>
          <w:noProof w:val="0"/>
          <w:sz w:val="28"/>
          <w:szCs w:val="28"/>
          <w:rtl/>
        </w:rPr>
        <w:t>, שבאותה עת זקוקה למטפלת 24/7 ו</w:t>
      </w:r>
      <w:r w:rsidR="00C328B4" w:rsidRPr="00667FE6">
        <w:rPr>
          <w:rFonts w:ascii="FrankRuehl" w:hAnsi="FrankRuehl" w:cs="FrankRuehl" w:hint="cs"/>
          <w:noProof w:val="0"/>
          <w:sz w:val="28"/>
          <w:szCs w:val="28"/>
          <w:rtl/>
        </w:rPr>
        <w:t xml:space="preserve">מתגוררת </w:t>
      </w:r>
      <w:r w:rsidRPr="00667FE6">
        <w:rPr>
          <w:rFonts w:ascii="FrankRuehl" w:hAnsi="FrankRuehl" w:cs="FrankRuehl" w:hint="cs"/>
          <w:noProof w:val="0"/>
          <w:sz w:val="28"/>
          <w:szCs w:val="28"/>
          <w:rtl/>
        </w:rPr>
        <w:t>עם עובדת זרה - ללא מקורות מחיי</w:t>
      </w:r>
      <w:r w:rsidR="009653B2" w:rsidRPr="00667FE6">
        <w:rPr>
          <w:rFonts w:ascii="FrankRuehl" w:hAnsi="FrankRuehl" w:cs="FrankRuehl" w:hint="cs"/>
          <w:noProof w:val="0"/>
          <w:sz w:val="28"/>
          <w:szCs w:val="28"/>
          <w:rtl/>
        </w:rPr>
        <w:t>ה וסכומ</w:t>
      </w:r>
      <w:r w:rsidRPr="00667FE6">
        <w:rPr>
          <w:rFonts w:ascii="FrankRuehl" w:hAnsi="FrankRuehl" w:cs="FrankRuehl" w:hint="cs"/>
          <w:noProof w:val="0"/>
          <w:sz w:val="28"/>
          <w:szCs w:val="28"/>
          <w:rtl/>
        </w:rPr>
        <w:t>ים מספיקים לסיפוק צרכיה</w:t>
      </w:r>
      <w:r w:rsidR="00667FE6">
        <w:rPr>
          <w:rFonts w:ascii="FrankRuehl" w:hAnsi="FrankRuehl" w:cs="FrankRuehl" w:hint="cs"/>
          <w:noProof w:val="0"/>
          <w:sz w:val="28"/>
          <w:szCs w:val="28"/>
          <w:rtl/>
        </w:rPr>
        <w:t xml:space="preserve"> </w:t>
      </w:r>
      <w:r w:rsidR="00667FE6">
        <w:rPr>
          <w:rFonts w:ascii="FrankRuehl" w:hAnsi="FrankRuehl" w:cs="FrankRuehl"/>
          <w:noProof w:val="0"/>
          <w:sz w:val="28"/>
          <w:szCs w:val="28"/>
          <w:rtl/>
        </w:rPr>
        <w:t>–</w:t>
      </w:r>
      <w:r w:rsidR="00667FE6">
        <w:rPr>
          <w:rFonts w:ascii="FrankRuehl" w:hAnsi="FrankRuehl" w:cs="FrankRuehl" w:hint="cs"/>
          <w:noProof w:val="0"/>
          <w:sz w:val="28"/>
          <w:szCs w:val="28"/>
          <w:rtl/>
        </w:rPr>
        <w:t xml:space="preserve"> מעידים על אותה השפעה בלתי הוגנת ולמצער ניצול מצבו של המנוח על ידי הנתבעים.</w:t>
      </w:r>
    </w:p>
    <w:p w:rsidR="002C5F1F" w:rsidRPr="00EC6771" w:rsidRDefault="002C5F1F" w:rsidP="005B2F06">
      <w:pPr>
        <w:spacing w:line="360" w:lineRule="auto"/>
        <w:ind w:left="720" w:hanging="720"/>
        <w:jc w:val="both"/>
        <w:rPr>
          <w:rtl/>
        </w:rPr>
      </w:pPr>
    </w:p>
    <w:p w:rsidR="0003115D" w:rsidRDefault="005B2F06" w:rsidP="00667FE6">
      <w:pPr>
        <w:spacing w:line="360" w:lineRule="auto"/>
        <w:ind w:left="708" w:hanging="708"/>
        <w:jc w:val="both"/>
        <w:rPr>
          <w:rFonts w:ascii="FrankRuehl" w:hAnsi="FrankRuehl" w:cs="FrankRuehl"/>
          <w:noProof w:val="0"/>
          <w:sz w:val="28"/>
          <w:szCs w:val="28"/>
          <w:rtl/>
        </w:rPr>
      </w:pPr>
      <w:r w:rsidRPr="005B2F06">
        <w:rPr>
          <w:rFonts w:ascii="FrankRuehl" w:hAnsi="FrankRuehl" w:cs="FrankRuehl" w:hint="cs"/>
          <w:noProof w:val="0"/>
          <w:sz w:val="28"/>
          <w:szCs w:val="28"/>
          <w:rtl/>
        </w:rPr>
        <w:t>2</w:t>
      </w:r>
      <w:r w:rsidR="00CC35BA">
        <w:rPr>
          <w:rFonts w:ascii="FrankRuehl" w:hAnsi="FrankRuehl" w:cs="FrankRuehl" w:hint="cs"/>
          <w:noProof w:val="0"/>
          <w:sz w:val="28"/>
          <w:szCs w:val="28"/>
          <w:rtl/>
        </w:rPr>
        <w:t>6</w:t>
      </w:r>
      <w:r w:rsidRPr="005B2F06">
        <w:rPr>
          <w:rFonts w:ascii="FrankRuehl" w:hAnsi="FrankRuehl" w:cs="FrankRuehl" w:hint="cs"/>
          <w:noProof w:val="0"/>
          <w:sz w:val="28"/>
          <w:szCs w:val="28"/>
          <w:rtl/>
        </w:rPr>
        <w:t>.</w:t>
      </w:r>
      <w:r w:rsidRPr="005B2F06">
        <w:rPr>
          <w:rFonts w:ascii="FrankRuehl" w:hAnsi="FrankRuehl" w:cs="FrankRuehl" w:hint="cs"/>
          <w:noProof w:val="0"/>
          <w:sz w:val="28"/>
          <w:szCs w:val="28"/>
          <w:rtl/>
        </w:rPr>
        <w:tab/>
      </w:r>
      <w:r w:rsidR="0003115D">
        <w:rPr>
          <w:rFonts w:ascii="FrankRuehl" w:hAnsi="FrankRuehl" w:cs="FrankRuehl"/>
          <w:noProof w:val="0"/>
          <w:sz w:val="28"/>
          <w:szCs w:val="28"/>
          <w:rtl/>
        </w:rPr>
        <w:tab/>
      </w:r>
      <w:r w:rsidR="0003115D">
        <w:rPr>
          <w:rFonts w:ascii="FrankRuehl" w:hAnsi="FrankRuehl" w:cs="FrankRuehl" w:hint="cs"/>
          <w:noProof w:val="0"/>
          <w:sz w:val="28"/>
          <w:szCs w:val="28"/>
          <w:rtl/>
        </w:rPr>
        <w:t>בהקשר זה</w:t>
      </w:r>
      <w:r w:rsidR="00667FE6">
        <w:rPr>
          <w:rFonts w:ascii="FrankRuehl" w:hAnsi="FrankRuehl" w:cs="FrankRuehl" w:hint="cs"/>
          <w:noProof w:val="0"/>
          <w:sz w:val="28"/>
          <w:szCs w:val="28"/>
          <w:rtl/>
        </w:rPr>
        <w:t xml:space="preserve"> אוסיף כי </w:t>
      </w:r>
      <w:r w:rsidR="0003115D">
        <w:rPr>
          <w:rFonts w:ascii="FrankRuehl" w:hAnsi="FrankRuehl" w:cs="FrankRuehl" w:hint="cs"/>
          <w:noProof w:val="0"/>
          <w:sz w:val="28"/>
          <w:szCs w:val="28"/>
          <w:rtl/>
        </w:rPr>
        <w:t xml:space="preserve">יש ממש בטענה </w:t>
      </w:r>
      <w:r w:rsidR="00667FE6">
        <w:rPr>
          <w:rFonts w:ascii="FrankRuehl" w:hAnsi="FrankRuehl" w:cs="FrankRuehl" w:hint="cs"/>
          <w:noProof w:val="0"/>
          <w:sz w:val="28"/>
          <w:szCs w:val="28"/>
          <w:rtl/>
        </w:rPr>
        <w:t xml:space="preserve">שניתן לראות בפעולות הכספיות שביצע המנוח </w:t>
      </w:r>
      <w:r w:rsidR="0003115D">
        <w:rPr>
          <w:rFonts w:ascii="FrankRuehl" w:hAnsi="FrankRuehl" w:cs="FrankRuehl" w:hint="cs"/>
          <w:noProof w:val="0"/>
          <w:sz w:val="28"/>
          <w:szCs w:val="28"/>
          <w:rtl/>
        </w:rPr>
        <w:t>הפרת חובת נאמנות</w:t>
      </w:r>
      <w:r w:rsidR="00667FE6">
        <w:rPr>
          <w:rFonts w:ascii="FrankRuehl" w:hAnsi="FrankRuehl" w:cs="FrankRuehl" w:hint="cs"/>
          <w:noProof w:val="0"/>
          <w:sz w:val="28"/>
          <w:szCs w:val="28"/>
          <w:rtl/>
        </w:rPr>
        <w:t>ו</w:t>
      </w:r>
      <w:r w:rsidR="0003115D">
        <w:rPr>
          <w:rFonts w:ascii="FrankRuehl" w:hAnsi="FrankRuehl" w:cs="FrankRuehl" w:hint="cs"/>
          <w:noProof w:val="0"/>
          <w:sz w:val="28"/>
          <w:szCs w:val="28"/>
          <w:rtl/>
        </w:rPr>
        <w:t xml:space="preserve"> כלפי המנוחה בנוגע לאופן ניהול חשבון הבנק או הפרת החובות המוטלות על אפוטרופוס למעשה. </w:t>
      </w:r>
      <w:r w:rsidR="00F41541">
        <w:rPr>
          <w:rFonts w:ascii="FrankRuehl" w:hAnsi="FrankRuehl" w:cs="FrankRuehl" w:hint="cs"/>
          <w:noProof w:val="0"/>
          <w:sz w:val="28"/>
          <w:szCs w:val="28"/>
          <w:rtl/>
        </w:rPr>
        <w:t>ריקון חשבון בנק, באופן בו נעשה במקרה כאן, כאשר ברור שהמנוחה זקוקה לכל עתודותיה הכלכליות לשם מימון המשך הט</w:t>
      </w:r>
      <w:r w:rsidR="00780A5C">
        <w:rPr>
          <w:rFonts w:ascii="FrankRuehl" w:hAnsi="FrankRuehl" w:cs="FrankRuehl" w:hint="cs"/>
          <w:noProof w:val="0"/>
          <w:sz w:val="28"/>
          <w:szCs w:val="28"/>
          <w:rtl/>
        </w:rPr>
        <w:t>י</w:t>
      </w:r>
      <w:r w:rsidR="00F41541">
        <w:rPr>
          <w:rFonts w:ascii="FrankRuehl" w:hAnsi="FrankRuehl" w:cs="FrankRuehl" w:hint="cs"/>
          <w:noProof w:val="0"/>
          <w:sz w:val="28"/>
          <w:szCs w:val="28"/>
          <w:rtl/>
        </w:rPr>
        <w:t xml:space="preserve">פול בה, וכאשר העברות הכספים אינם למימון צרכיה, </w:t>
      </w:r>
      <w:r w:rsidR="00667FE6">
        <w:rPr>
          <w:rFonts w:ascii="FrankRuehl" w:hAnsi="FrankRuehl" w:cs="FrankRuehl" w:hint="cs"/>
          <w:noProof w:val="0"/>
          <w:sz w:val="28"/>
          <w:szCs w:val="28"/>
          <w:rtl/>
        </w:rPr>
        <w:t xml:space="preserve">אינו טובתה ואינו שומר על האינטרסים של המנוחה. </w:t>
      </w:r>
      <w:r w:rsidR="00057DB6">
        <w:rPr>
          <w:rFonts w:ascii="FrankRuehl" w:hAnsi="FrankRuehl" w:cs="FrankRuehl" w:hint="cs"/>
          <w:noProof w:val="0"/>
          <w:sz w:val="28"/>
          <w:szCs w:val="28"/>
          <w:rtl/>
        </w:rPr>
        <w:t>ראו גם עד</w:t>
      </w:r>
      <w:r w:rsidR="00780A5C">
        <w:rPr>
          <w:rFonts w:ascii="FrankRuehl" w:hAnsi="FrankRuehl" w:cs="FrankRuehl" w:hint="cs"/>
          <w:noProof w:val="0"/>
          <w:sz w:val="28"/>
          <w:szCs w:val="28"/>
          <w:rtl/>
        </w:rPr>
        <w:t>ו</w:t>
      </w:r>
      <w:r w:rsidR="00057DB6">
        <w:rPr>
          <w:rFonts w:ascii="FrankRuehl" w:hAnsi="FrankRuehl" w:cs="FrankRuehl" w:hint="cs"/>
          <w:noProof w:val="0"/>
          <w:sz w:val="28"/>
          <w:szCs w:val="28"/>
          <w:rtl/>
        </w:rPr>
        <w:t>ת התובעת שסברה שהכספים משמשים "</w:t>
      </w:r>
      <w:r w:rsidR="00057DB6" w:rsidRPr="001F383F">
        <w:rPr>
          <w:rFonts w:ascii="FrankRuehl" w:hAnsi="FrankRuehl" w:cs="Miriam" w:hint="cs"/>
          <w:noProof w:val="0"/>
          <w:sz w:val="28"/>
          <w:rtl/>
        </w:rPr>
        <w:t>רק את הנישואים שלהם</w:t>
      </w:r>
      <w:r w:rsidR="00057DB6">
        <w:rPr>
          <w:rFonts w:ascii="FrankRuehl" w:hAnsi="FrankRuehl" w:cs="FrankRuehl" w:hint="cs"/>
          <w:noProof w:val="0"/>
          <w:sz w:val="28"/>
          <w:szCs w:val="28"/>
          <w:rtl/>
        </w:rPr>
        <w:t>". עמוד 11 שורה 4</w:t>
      </w:r>
      <w:r w:rsidR="00667FE6">
        <w:rPr>
          <w:rFonts w:ascii="FrankRuehl" w:hAnsi="FrankRuehl" w:cs="FrankRuehl" w:hint="cs"/>
          <w:noProof w:val="0"/>
          <w:sz w:val="28"/>
          <w:szCs w:val="28"/>
          <w:rtl/>
        </w:rPr>
        <w:t xml:space="preserve"> לפרוטוקול מיום 18.7.2022</w:t>
      </w:r>
      <w:r w:rsidR="00057DB6">
        <w:rPr>
          <w:rFonts w:ascii="FrankRuehl" w:hAnsi="FrankRuehl" w:cs="FrankRuehl" w:hint="cs"/>
          <w:noProof w:val="0"/>
          <w:sz w:val="28"/>
          <w:szCs w:val="28"/>
          <w:rtl/>
        </w:rPr>
        <w:t>.</w:t>
      </w:r>
    </w:p>
    <w:p w:rsidR="00AA6DEC" w:rsidRDefault="00AA6DEC" w:rsidP="0070499B">
      <w:pPr>
        <w:spacing w:line="360" w:lineRule="auto"/>
        <w:ind w:left="720" w:hanging="720"/>
        <w:jc w:val="both"/>
        <w:rPr>
          <w:rFonts w:ascii="FrankRuehl" w:hAnsi="FrankRuehl" w:cs="FrankRuehl"/>
          <w:noProof w:val="0"/>
          <w:sz w:val="28"/>
          <w:szCs w:val="28"/>
          <w:rtl/>
        </w:rPr>
      </w:pPr>
    </w:p>
    <w:p w:rsidR="009D212D" w:rsidRDefault="00AA6DEC" w:rsidP="009D212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27.</w:t>
      </w:r>
      <w:r>
        <w:rPr>
          <w:rFonts w:ascii="FrankRuehl" w:hAnsi="FrankRuehl" w:cs="FrankRuehl" w:hint="cs"/>
          <w:noProof w:val="0"/>
          <w:sz w:val="28"/>
          <w:szCs w:val="28"/>
          <w:rtl/>
        </w:rPr>
        <w:tab/>
      </w:r>
      <w:r w:rsidR="009D212D">
        <w:rPr>
          <w:rFonts w:ascii="FrankRuehl" w:hAnsi="FrankRuehl" w:cs="FrankRuehl" w:hint="cs"/>
          <w:noProof w:val="0"/>
          <w:sz w:val="28"/>
          <w:szCs w:val="28"/>
          <w:rtl/>
        </w:rPr>
        <w:t>לאור האמור והמפורט לעיל, אני מקבלת את הטענה כי המנוח ביצע את הפעולות הכספיות מושא התביעה בשל השפעה בל</w:t>
      </w:r>
      <w:r w:rsidR="001F383F">
        <w:rPr>
          <w:rFonts w:ascii="FrankRuehl" w:hAnsi="FrankRuehl" w:cs="FrankRuehl" w:hint="cs"/>
          <w:noProof w:val="0"/>
          <w:sz w:val="28"/>
          <w:szCs w:val="28"/>
          <w:rtl/>
        </w:rPr>
        <w:t>תי הוגנת או ניצול מצוקתו ומצבו.</w:t>
      </w:r>
    </w:p>
    <w:p w:rsidR="009D212D" w:rsidRDefault="009D212D" w:rsidP="009D212D">
      <w:pPr>
        <w:spacing w:line="360" w:lineRule="auto"/>
        <w:ind w:left="720" w:hanging="720"/>
        <w:jc w:val="both"/>
        <w:rPr>
          <w:rFonts w:ascii="FrankRuehl" w:hAnsi="FrankRuehl" w:cs="FrankRuehl"/>
          <w:noProof w:val="0"/>
          <w:sz w:val="28"/>
          <w:szCs w:val="28"/>
          <w:rtl/>
        </w:rPr>
      </w:pPr>
    </w:p>
    <w:p w:rsidR="00BF53B8" w:rsidRPr="009D212D" w:rsidRDefault="009D212D" w:rsidP="009D212D">
      <w:pPr>
        <w:spacing w:line="360" w:lineRule="auto"/>
        <w:ind w:left="720" w:hanging="720"/>
        <w:jc w:val="both"/>
        <w:rPr>
          <w:rFonts w:ascii="FrankRuehl" w:hAnsi="FrankRuehl" w:cs="FrankRuehl"/>
          <w:b/>
          <w:bCs/>
          <w:noProof w:val="0"/>
          <w:sz w:val="28"/>
          <w:szCs w:val="28"/>
          <w:u w:val="single"/>
          <w:rtl/>
        </w:rPr>
      </w:pPr>
      <w:r>
        <w:rPr>
          <w:rFonts w:ascii="FrankRuehl" w:hAnsi="FrankRuehl" w:cs="FrankRuehl" w:hint="cs"/>
          <w:noProof w:val="0"/>
          <w:sz w:val="28"/>
          <w:szCs w:val="28"/>
          <w:rtl/>
        </w:rPr>
        <w:t>28.</w:t>
      </w:r>
      <w:r>
        <w:rPr>
          <w:rFonts w:ascii="FrankRuehl" w:hAnsi="FrankRuehl" w:cs="FrankRuehl" w:hint="cs"/>
          <w:noProof w:val="0"/>
          <w:sz w:val="28"/>
          <w:szCs w:val="28"/>
          <w:rtl/>
        </w:rPr>
        <w:tab/>
      </w:r>
      <w:r w:rsidR="00667FE6" w:rsidRPr="00691376">
        <w:rPr>
          <w:rFonts w:ascii="FrankRuehl" w:hAnsi="FrankRuehl" w:cs="FrankRuehl" w:hint="cs"/>
          <w:noProof w:val="0"/>
          <w:sz w:val="28"/>
          <w:szCs w:val="28"/>
          <w:rtl/>
        </w:rPr>
        <w:t>מבלי לגרוע מהאמור, נוכח הנסיבות המצערות, הטרגיות והמורכבות של המשפחה, ובהינתן הקשר בין הסבים</w:t>
      </w:r>
      <w:r w:rsidR="00667FE6" w:rsidRPr="0023123F">
        <w:rPr>
          <w:rFonts w:ascii="FrankRuehl" w:hAnsi="FrankRuehl" w:cs="FrankRuehl" w:hint="cs"/>
          <w:noProof w:val="0"/>
          <w:sz w:val="28"/>
          <w:szCs w:val="28"/>
          <w:rtl/>
        </w:rPr>
        <w:t xml:space="preserve"> המנוחים לבין הנכדים, והעובדה כי ברקע, לפי עדויות שני הצדדי</w:t>
      </w:r>
      <w:r w:rsidR="00BF53B8" w:rsidRPr="0023123F">
        <w:rPr>
          <w:rFonts w:ascii="FrankRuehl" w:hAnsi="FrankRuehl" w:cs="FrankRuehl" w:hint="cs"/>
          <w:noProof w:val="0"/>
          <w:sz w:val="28"/>
          <w:szCs w:val="28"/>
          <w:rtl/>
        </w:rPr>
        <w:t xml:space="preserve">ם, יחסים טובים מאוד בין התובעת ובין </w:t>
      </w:r>
      <w:r w:rsidR="00667FE6" w:rsidRPr="0023123F">
        <w:rPr>
          <w:rFonts w:ascii="FrankRuehl" w:hAnsi="FrankRuehl" w:cs="FrankRuehl" w:hint="cs"/>
          <w:noProof w:val="0"/>
          <w:sz w:val="28"/>
          <w:szCs w:val="28"/>
          <w:rtl/>
        </w:rPr>
        <w:t xml:space="preserve">אביהם של הנתבעים, </w:t>
      </w:r>
      <w:r w:rsidR="00BF53B8" w:rsidRPr="009D212D">
        <w:rPr>
          <w:rFonts w:ascii="FrankRuehl" w:hAnsi="FrankRuehl" w:cs="FrankRuehl" w:hint="cs"/>
          <w:b/>
          <w:bCs/>
          <w:noProof w:val="0"/>
          <w:sz w:val="28"/>
          <w:szCs w:val="28"/>
          <w:u w:val="single"/>
          <w:rtl/>
        </w:rPr>
        <w:t>אני קובעת כי סכומים הקטנים מ</w:t>
      </w:r>
      <w:r w:rsidR="00667FE6" w:rsidRPr="009D212D">
        <w:rPr>
          <w:rFonts w:ascii="FrankRuehl" w:hAnsi="FrankRuehl" w:cs="FrankRuehl" w:hint="cs"/>
          <w:b/>
          <w:bCs/>
          <w:noProof w:val="0"/>
          <w:sz w:val="28"/>
          <w:szCs w:val="28"/>
          <w:u w:val="single"/>
          <w:rtl/>
        </w:rPr>
        <w:t>סך 5,000 ₪</w:t>
      </w:r>
      <w:r w:rsidR="00BF53B8" w:rsidRPr="009D212D">
        <w:rPr>
          <w:rFonts w:ascii="FrankRuehl" w:hAnsi="FrankRuehl" w:cs="FrankRuehl" w:hint="cs"/>
          <w:b/>
          <w:bCs/>
          <w:noProof w:val="0"/>
          <w:sz w:val="28"/>
          <w:szCs w:val="28"/>
          <w:u w:val="single"/>
          <w:rtl/>
        </w:rPr>
        <w:t>, בתדירות כפי שהועברו כאן לא יושבו</w:t>
      </w:r>
      <w:r w:rsidR="00BF53B8" w:rsidRPr="001F383F">
        <w:rPr>
          <w:rFonts w:ascii="FrankRuehl" w:hAnsi="FrankRuehl" w:cs="FrankRuehl" w:hint="cs"/>
          <w:b/>
          <w:bCs/>
          <w:noProof w:val="0"/>
          <w:sz w:val="28"/>
          <w:szCs w:val="28"/>
          <w:rtl/>
        </w:rPr>
        <w:t>.</w:t>
      </w:r>
    </w:p>
    <w:p w:rsidR="00BF53B8" w:rsidRDefault="00BF53B8" w:rsidP="00BF53B8">
      <w:pPr>
        <w:spacing w:line="360" w:lineRule="auto"/>
        <w:ind w:left="720" w:hanging="720"/>
        <w:jc w:val="both"/>
        <w:rPr>
          <w:rFonts w:ascii="FrankRuehl" w:hAnsi="FrankRuehl" w:cs="FrankRuehl"/>
          <w:noProof w:val="0"/>
          <w:sz w:val="28"/>
          <w:szCs w:val="28"/>
          <w:rtl/>
        </w:rPr>
      </w:pPr>
    </w:p>
    <w:p w:rsidR="00667FE6" w:rsidRPr="008276EF" w:rsidRDefault="00BF53B8" w:rsidP="004404A8">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 xml:space="preserve">הדעת נותנת כי </w:t>
      </w:r>
      <w:r w:rsidR="00D10EFA">
        <w:rPr>
          <w:rFonts w:ascii="FrankRuehl" w:hAnsi="FrankRuehl" w:cs="FrankRuehl" w:hint="cs"/>
          <w:noProof w:val="0"/>
          <w:sz w:val="28"/>
          <w:szCs w:val="28"/>
          <w:rtl/>
        </w:rPr>
        <w:t xml:space="preserve">סכומים שאינם עולים על 5,000 ₪ </w:t>
      </w:r>
      <w:r>
        <w:rPr>
          <w:rFonts w:ascii="FrankRuehl" w:hAnsi="FrankRuehl" w:cs="FrankRuehl" w:hint="cs"/>
          <w:noProof w:val="0"/>
          <w:sz w:val="28"/>
          <w:szCs w:val="28"/>
          <w:rtl/>
        </w:rPr>
        <w:t>ניתנו כמתנה</w:t>
      </w:r>
      <w:r w:rsidR="00D10EFA">
        <w:rPr>
          <w:rFonts w:ascii="FrankRuehl" w:hAnsi="FrankRuehl" w:cs="FrankRuehl" w:hint="cs"/>
          <w:noProof w:val="0"/>
          <w:sz w:val="28"/>
          <w:szCs w:val="28"/>
          <w:rtl/>
        </w:rPr>
        <w:t xml:space="preserve">, </w:t>
      </w:r>
      <w:r>
        <w:rPr>
          <w:rFonts w:ascii="FrankRuehl" w:hAnsi="FrankRuehl" w:cs="FrankRuehl" w:hint="cs"/>
          <w:noProof w:val="0"/>
          <w:sz w:val="28"/>
          <w:szCs w:val="28"/>
          <w:rtl/>
        </w:rPr>
        <w:t>באופן שתואם את נסיבות העניין והמשפחה. בהקשר זה אפנה לכך כי לא רק שמדובר בצעירים שהתי</w:t>
      </w:r>
      <w:r w:rsidR="008276EF">
        <w:rPr>
          <w:rFonts w:ascii="FrankRuehl" w:hAnsi="FrankRuehl" w:cs="FrankRuehl" w:hint="cs"/>
          <w:noProof w:val="0"/>
          <w:sz w:val="28"/>
          <w:szCs w:val="28"/>
          <w:rtl/>
        </w:rPr>
        <w:t>י</w:t>
      </w:r>
      <w:r>
        <w:rPr>
          <w:rFonts w:ascii="FrankRuehl" w:hAnsi="FrankRuehl" w:cs="FrankRuehl" w:hint="cs"/>
          <w:noProof w:val="0"/>
          <w:sz w:val="28"/>
          <w:szCs w:val="28"/>
          <w:rtl/>
        </w:rPr>
        <w:t xml:space="preserve">תמו </w:t>
      </w:r>
      <w:r w:rsidR="008276EF">
        <w:rPr>
          <w:rFonts w:ascii="FrankRuehl" w:hAnsi="FrankRuehl" w:cs="FrankRuehl" w:hint="cs"/>
          <w:noProof w:val="0"/>
          <w:sz w:val="28"/>
          <w:szCs w:val="28"/>
          <w:rtl/>
        </w:rPr>
        <w:t>בפתאומיות מאביהם, אלא לכך שהמנוחים נהגו להעניק מעת לעת, בנסיבות מסוימות מתנות לנכדיה</w:t>
      </w:r>
      <w:r w:rsidR="008276EF">
        <w:rPr>
          <w:rFonts w:ascii="FrankRuehl" w:hAnsi="FrankRuehl" w:cs="FrankRuehl" w:hint="eastAsia"/>
          <w:noProof w:val="0"/>
          <w:sz w:val="28"/>
          <w:szCs w:val="28"/>
          <w:rtl/>
        </w:rPr>
        <w:t>ם</w:t>
      </w:r>
      <w:r w:rsidR="008276EF">
        <w:rPr>
          <w:rFonts w:ascii="FrankRuehl" w:hAnsi="FrankRuehl" w:cs="FrankRuehl" w:hint="cs"/>
          <w:noProof w:val="0"/>
          <w:sz w:val="28"/>
          <w:szCs w:val="28"/>
          <w:rtl/>
        </w:rPr>
        <w:t>. הדברים אוזכרו לעיל בסעיף</w:t>
      </w:r>
      <w:r w:rsidR="004404A8">
        <w:rPr>
          <w:rFonts w:ascii="FrankRuehl" w:hAnsi="FrankRuehl" w:cs="FrankRuehl" w:hint="cs"/>
          <w:noProof w:val="0"/>
          <w:sz w:val="28"/>
          <w:szCs w:val="28"/>
          <w:rtl/>
        </w:rPr>
        <w:t xml:space="preserve"> 16. וגם </w:t>
      </w:r>
      <w:r w:rsidR="008276EF" w:rsidRPr="00691376">
        <w:rPr>
          <w:rFonts w:ascii="FrankRuehl" w:hAnsi="FrankRuehl" w:cs="FrankRuehl" w:hint="cs"/>
          <w:noProof w:val="0"/>
          <w:sz w:val="28"/>
          <w:szCs w:val="28"/>
          <w:rtl/>
        </w:rPr>
        <w:t>ראו עדות התובע</w:t>
      </w:r>
      <w:r w:rsidR="008276EF" w:rsidRPr="008276EF">
        <w:rPr>
          <w:rFonts w:ascii="FrankRuehl" w:hAnsi="FrankRuehl" w:cs="FrankRuehl" w:hint="cs"/>
          <w:noProof w:val="0"/>
          <w:sz w:val="28"/>
          <w:szCs w:val="28"/>
          <w:rtl/>
        </w:rPr>
        <w:t>ת בעמוד 35 שורות 19-24 שם אישרה מתן מתנות לילדיה בסך 2,000 ₪ ו-2,500 ₪</w:t>
      </w:r>
      <w:r w:rsidR="004404A8">
        <w:rPr>
          <w:rFonts w:ascii="FrankRuehl" w:hAnsi="FrankRuehl" w:cs="FrankRuehl" w:hint="cs"/>
          <w:noProof w:val="0"/>
          <w:sz w:val="28"/>
          <w:szCs w:val="28"/>
          <w:rtl/>
        </w:rPr>
        <w:t xml:space="preserve">. עוד עלה מעדותה כי </w:t>
      </w:r>
      <w:r w:rsidR="008276EF" w:rsidRPr="008276EF">
        <w:rPr>
          <w:rFonts w:ascii="FrankRuehl" w:hAnsi="FrankRuehl" w:cs="FrankRuehl" w:hint="cs"/>
          <w:noProof w:val="0"/>
          <w:sz w:val="28"/>
          <w:szCs w:val="28"/>
          <w:rtl/>
        </w:rPr>
        <w:t>מתנות</w:t>
      </w:r>
      <w:r w:rsidR="008276EF">
        <w:rPr>
          <w:rFonts w:ascii="FrankRuehl" w:hAnsi="FrankRuehl" w:cs="FrankRuehl" w:hint="cs"/>
          <w:noProof w:val="0"/>
          <w:sz w:val="28"/>
          <w:szCs w:val="28"/>
          <w:rtl/>
        </w:rPr>
        <w:t xml:space="preserve"> </w:t>
      </w:r>
      <w:r w:rsidR="008276EF" w:rsidRPr="008276EF">
        <w:rPr>
          <w:rFonts w:ascii="FrankRuehl" w:hAnsi="FrankRuehl" w:cs="FrankRuehl" w:hint="cs"/>
          <w:noProof w:val="0"/>
          <w:sz w:val="28"/>
          <w:szCs w:val="28"/>
          <w:rtl/>
        </w:rPr>
        <w:t>בסכומים גבוהים יותר</w:t>
      </w:r>
      <w:r w:rsidR="009D212D">
        <w:rPr>
          <w:rFonts w:ascii="FrankRuehl" w:hAnsi="FrankRuehl" w:cs="FrankRuehl" w:hint="cs"/>
          <w:noProof w:val="0"/>
          <w:sz w:val="28"/>
          <w:szCs w:val="28"/>
          <w:rtl/>
        </w:rPr>
        <w:t xml:space="preserve"> </w:t>
      </w:r>
      <w:r w:rsidR="004404A8">
        <w:rPr>
          <w:rFonts w:ascii="FrankRuehl" w:hAnsi="FrankRuehl" w:cs="FrankRuehl" w:hint="cs"/>
          <w:noProof w:val="0"/>
          <w:sz w:val="28"/>
          <w:szCs w:val="28"/>
          <w:rtl/>
        </w:rPr>
        <w:t>ניתנו ל</w:t>
      </w:r>
      <w:r w:rsidR="009D212D">
        <w:rPr>
          <w:rFonts w:ascii="FrankRuehl" w:hAnsi="FrankRuehl" w:cs="FrankRuehl" w:hint="cs"/>
          <w:noProof w:val="0"/>
          <w:sz w:val="28"/>
          <w:szCs w:val="28"/>
          <w:rtl/>
        </w:rPr>
        <w:t>מטרה מסוי</w:t>
      </w:r>
      <w:r w:rsidR="008276EF" w:rsidRPr="008276EF">
        <w:rPr>
          <w:rFonts w:ascii="FrankRuehl" w:hAnsi="FrankRuehl" w:cs="FrankRuehl" w:hint="cs"/>
          <w:noProof w:val="0"/>
          <w:sz w:val="28"/>
          <w:szCs w:val="28"/>
          <w:rtl/>
        </w:rPr>
        <w:t>מת למשל מתנ</w:t>
      </w:r>
      <w:r w:rsidR="004404A8">
        <w:rPr>
          <w:rFonts w:ascii="FrankRuehl" w:hAnsi="FrankRuehl" w:cs="FrankRuehl" w:hint="cs"/>
          <w:noProof w:val="0"/>
          <w:sz w:val="28"/>
          <w:szCs w:val="28"/>
          <w:rtl/>
        </w:rPr>
        <w:t xml:space="preserve">ה או </w:t>
      </w:r>
      <w:r w:rsidR="008276EF" w:rsidRPr="008276EF">
        <w:rPr>
          <w:rFonts w:ascii="FrankRuehl" w:hAnsi="FrankRuehl" w:cs="FrankRuehl" w:hint="cs"/>
          <w:noProof w:val="0"/>
          <w:sz w:val="28"/>
          <w:szCs w:val="28"/>
          <w:rtl/>
        </w:rPr>
        <w:t xml:space="preserve">רכישת דירה </w:t>
      </w:r>
      <w:r w:rsidR="004404A8">
        <w:rPr>
          <w:rFonts w:ascii="FrankRuehl" w:hAnsi="FrankRuehl" w:cs="FrankRuehl" w:hint="cs"/>
          <w:noProof w:val="0"/>
          <w:sz w:val="28"/>
          <w:szCs w:val="28"/>
          <w:rtl/>
        </w:rPr>
        <w:t xml:space="preserve">. פרוטוקול מיום </w:t>
      </w:r>
      <w:r w:rsidR="008276EF" w:rsidRPr="008276EF">
        <w:rPr>
          <w:rFonts w:ascii="FrankRuehl" w:hAnsi="FrankRuehl" w:cs="FrankRuehl" w:hint="cs"/>
          <w:noProof w:val="0"/>
          <w:sz w:val="28"/>
          <w:szCs w:val="28"/>
          <w:rtl/>
        </w:rPr>
        <w:t xml:space="preserve">18.7.2022, </w:t>
      </w:r>
      <w:r w:rsidR="00667FE6" w:rsidRPr="008276EF">
        <w:rPr>
          <w:rFonts w:ascii="FrankRuehl" w:hAnsi="FrankRuehl" w:cs="FrankRuehl" w:hint="cs"/>
          <w:noProof w:val="0"/>
          <w:sz w:val="28"/>
          <w:szCs w:val="28"/>
          <w:rtl/>
        </w:rPr>
        <w:t>עמוד 33 שורות 22-31, עמוד 34 שורות 1-18.</w:t>
      </w:r>
    </w:p>
    <w:p w:rsidR="00667FE6" w:rsidRDefault="00667FE6" w:rsidP="00667FE6">
      <w:pPr>
        <w:spacing w:line="360" w:lineRule="auto"/>
        <w:ind w:left="720" w:hanging="720"/>
        <w:jc w:val="both"/>
        <w:rPr>
          <w:rFonts w:ascii="FrankRuehl" w:hAnsi="FrankRuehl" w:cs="FrankRuehl"/>
          <w:noProof w:val="0"/>
          <w:sz w:val="28"/>
          <w:szCs w:val="28"/>
          <w:rtl/>
        </w:rPr>
      </w:pPr>
    </w:p>
    <w:p w:rsidR="00B10358" w:rsidRDefault="00B10358" w:rsidP="000C74DB">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29.</w:t>
      </w:r>
      <w:r>
        <w:rPr>
          <w:rFonts w:ascii="FrankRuehl" w:hAnsi="FrankRuehl" w:cs="FrankRuehl" w:hint="cs"/>
          <w:noProof w:val="0"/>
          <w:sz w:val="28"/>
          <w:szCs w:val="28"/>
          <w:rtl/>
        </w:rPr>
        <w:tab/>
      </w:r>
      <w:r w:rsidR="007F00A9">
        <w:rPr>
          <w:rFonts w:ascii="FrankRuehl" w:hAnsi="FrankRuehl" w:cs="FrankRuehl" w:hint="cs"/>
          <w:b/>
          <w:bCs/>
          <w:noProof w:val="0"/>
          <w:sz w:val="28"/>
          <w:szCs w:val="28"/>
          <w:rtl/>
        </w:rPr>
        <w:t>לאור המפורט לעיל</w:t>
      </w:r>
      <w:r w:rsidR="00DE151D" w:rsidRPr="00DE151D">
        <w:rPr>
          <w:rFonts w:ascii="FrankRuehl" w:hAnsi="FrankRuehl" w:cs="FrankRuehl" w:hint="cs"/>
          <w:b/>
          <w:bCs/>
          <w:noProof w:val="0"/>
          <w:sz w:val="28"/>
          <w:szCs w:val="28"/>
          <w:rtl/>
        </w:rPr>
        <w:t xml:space="preserve">, אני מקבלת טענת התובעת כי פעולות כספיות מושא התביעה ושביצע המנוח נעשו בשל השפעה בלתי הוגנת או ניצול מצוקתו ומצבו </w:t>
      </w:r>
      <w:r w:rsidR="00DE151D" w:rsidRPr="00DE151D">
        <w:rPr>
          <w:rFonts w:ascii="FrankRuehl" w:hAnsi="FrankRuehl" w:cs="FrankRuehl"/>
          <w:b/>
          <w:bCs/>
          <w:noProof w:val="0"/>
          <w:sz w:val="28"/>
          <w:szCs w:val="28"/>
          <w:rtl/>
        </w:rPr>
        <w:t>–</w:t>
      </w:r>
      <w:r w:rsidR="00DE151D" w:rsidRPr="00DE151D">
        <w:rPr>
          <w:rFonts w:ascii="FrankRuehl" w:hAnsi="FrankRuehl" w:cs="FrankRuehl" w:hint="cs"/>
          <w:b/>
          <w:bCs/>
          <w:noProof w:val="0"/>
          <w:sz w:val="28"/>
          <w:szCs w:val="28"/>
          <w:rtl/>
        </w:rPr>
        <w:t xml:space="preserve"> אך זאת רק יחס לפעולות כספיות בסכומים העולים על 5,000 ₪</w:t>
      </w:r>
      <w:r w:rsidR="007F00A9">
        <w:rPr>
          <w:rFonts w:ascii="FrankRuehl" w:hAnsi="FrankRuehl" w:cs="FrankRuehl" w:hint="cs"/>
          <w:b/>
          <w:bCs/>
          <w:noProof w:val="0"/>
          <w:sz w:val="28"/>
          <w:szCs w:val="28"/>
          <w:rtl/>
        </w:rPr>
        <w:t xml:space="preserve">. </w:t>
      </w:r>
      <w:r w:rsidR="007F00A9" w:rsidRPr="007F00A9">
        <w:rPr>
          <w:rFonts w:ascii="FrankRuehl" w:hAnsi="FrankRuehl" w:cs="FrankRuehl" w:hint="cs"/>
          <w:noProof w:val="0"/>
          <w:sz w:val="28"/>
          <w:szCs w:val="28"/>
          <w:rtl/>
        </w:rPr>
        <w:t>על כן, י</w:t>
      </w:r>
      <w:r w:rsidR="00DE151D" w:rsidRPr="007F00A9">
        <w:rPr>
          <w:rFonts w:ascii="FrankRuehl" w:hAnsi="FrankRuehl" w:cs="FrankRuehl" w:hint="cs"/>
          <w:noProof w:val="0"/>
          <w:sz w:val="28"/>
          <w:szCs w:val="28"/>
          <w:rtl/>
        </w:rPr>
        <w:t xml:space="preserve">ש </w:t>
      </w:r>
      <w:r>
        <w:rPr>
          <w:rFonts w:ascii="FrankRuehl" w:hAnsi="FrankRuehl" w:cs="FrankRuehl" w:hint="cs"/>
          <w:noProof w:val="0"/>
          <w:sz w:val="28"/>
          <w:szCs w:val="28"/>
          <w:rtl/>
        </w:rPr>
        <w:t>לחייב את הנתבעים להשיב סכומים כדלקמן:</w:t>
      </w:r>
    </w:p>
    <w:p w:rsidR="00DE151D" w:rsidRDefault="00DE151D" w:rsidP="00DE151D">
      <w:pPr>
        <w:spacing w:line="360" w:lineRule="auto"/>
        <w:ind w:left="720" w:hanging="720"/>
        <w:jc w:val="both"/>
        <w:rPr>
          <w:rFonts w:ascii="FrankRuehl" w:hAnsi="FrankRuehl" w:cs="FrankRuehl"/>
          <w:noProof w:val="0"/>
          <w:sz w:val="28"/>
          <w:szCs w:val="28"/>
          <w:rtl/>
        </w:rPr>
      </w:pPr>
    </w:p>
    <w:p w:rsidR="00B10358" w:rsidRDefault="00B10358" w:rsidP="00ED6236">
      <w:pPr>
        <w:spacing w:line="360" w:lineRule="auto"/>
        <w:ind w:left="720" w:hanging="720"/>
        <w:jc w:val="both"/>
        <w:rPr>
          <w:rFonts w:ascii="FrankRuehl" w:hAnsi="FrankRuehl" w:cs="FrankRuehl"/>
          <w:noProof w:val="0"/>
          <w:sz w:val="28"/>
          <w:szCs w:val="28"/>
          <w:rtl/>
        </w:rPr>
      </w:pPr>
      <w:r>
        <w:rPr>
          <w:rFonts w:ascii="FrankRuehl" w:hAnsi="FrankRuehl" w:cs="FrankRuehl"/>
          <w:noProof w:val="0"/>
          <w:sz w:val="28"/>
          <w:szCs w:val="28"/>
          <w:rtl/>
        </w:rPr>
        <w:tab/>
      </w:r>
      <w:r>
        <w:rPr>
          <w:rFonts w:ascii="FrankRuehl" w:hAnsi="FrankRuehl" w:cs="FrankRuehl" w:hint="cs"/>
          <w:noProof w:val="0"/>
          <w:sz w:val="28"/>
          <w:szCs w:val="28"/>
          <w:rtl/>
        </w:rPr>
        <w:t>29.1.</w:t>
      </w:r>
      <w:r>
        <w:rPr>
          <w:rFonts w:ascii="FrankRuehl" w:hAnsi="FrankRuehl" w:cs="FrankRuehl"/>
          <w:noProof w:val="0"/>
          <w:sz w:val="28"/>
          <w:szCs w:val="28"/>
          <w:rtl/>
        </w:rPr>
        <w:tab/>
      </w:r>
      <w:r>
        <w:rPr>
          <w:rFonts w:ascii="FrankRuehl" w:hAnsi="FrankRuehl" w:cs="FrankRuehl" w:hint="cs"/>
          <w:noProof w:val="0"/>
          <w:sz w:val="28"/>
          <w:szCs w:val="28"/>
          <w:rtl/>
        </w:rPr>
        <w:t xml:space="preserve">סך 5,000 ₪ </w:t>
      </w:r>
      <w:r w:rsidR="00ED6236">
        <w:rPr>
          <w:rFonts w:ascii="FrankRuehl" w:hAnsi="FrankRuehl" w:cs="FrankRuehl" w:hint="cs"/>
          <w:noProof w:val="0"/>
          <w:sz w:val="28"/>
          <w:szCs w:val="28"/>
          <w:rtl/>
        </w:rPr>
        <w:t xml:space="preserve">בגין </w:t>
      </w:r>
      <w:r>
        <w:rPr>
          <w:rFonts w:ascii="FrankRuehl" w:hAnsi="FrankRuehl" w:cs="FrankRuehl" w:hint="cs"/>
          <w:noProof w:val="0"/>
          <w:sz w:val="28"/>
          <w:szCs w:val="28"/>
          <w:rtl/>
        </w:rPr>
        <w:t>מחצית סכום שיק שניתן לנתבע 1 ז"פ 3.5.2012;</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29.2.</w:t>
      </w:r>
      <w:r>
        <w:rPr>
          <w:rFonts w:ascii="FrankRuehl" w:hAnsi="FrankRuehl" w:cs="FrankRuehl"/>
          <w:noProof w:val="0"/>
          <w:sz w:val="28"/>
          <w:szCs w:val="28"/>
          <w:rtl/>
        </w:rPr>
        <w:tab/>
      </w:r>
      <w:r>
        <w:rPr>
          <w:rFonts w:ascii="FrankRuehl" w:hAnsi="FrankRuehl" w:cs="FrankRuehl" w:hint="cs"/>
          <w:noProof w:val="0"/>
          <w:sz w:val="28"/>
          <w:szCs w:val="28"/>
          <w:rtl/>
        </w:rPr>
        <w:t xml:space="preserve">סך 25,000 ₪ </w:t>
      </w:r>
      <w:r w:rsidR="00ED6236">
        <w:rPr>
          <w:rFonts w:ascii="FrankRuehl" w:hAnsi="FrankRuehl" w:cs="FrankRuehl" w:hint="cs"/>
          <w:noProof w:val="0"/>
          <w:sz w:val="28"/>
          <w:szCs w:val="28"/>
          <w:rtl/>
        </w:rPr>
        <w:t xml:space="preserve">בגין </w:t>
      </w:r>
      <w:r>
        <w:rPr>
          <w:rFonts w:ascii="FrankRuehl" w:hAnsi="FrankRuehl" w:cs="FrankRuehl" w:hint="cs"/>
          <w:noProof w:val="0"/>
          <w:sz w:val="28"/>
          <w:szCs w:val="28"/>
          <w:rtl/>
        </w:rPr>
        <w:t>מחצית סכום שיק שניתן לנתבע 1 ז"פ 25.5.2012;</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29.3.</w:t>
      </w:r>
      <w:r>
        <w:rPr>
          <w:rFonts w:ascii="FrankRuehl" w:hAnsi="FrankRuehl" w:cs="FrankRuehl" w:hint="cs"/>
          <w:noProof w:val="0"/>
          <w:sz w:val="28"/>
          <w:szCs w:val="28"/>
          <w:rtl/>
        </w:rPr>
        <w:tab/>
        <w:t xml:space="preserve">סך 5,000 ₪ </w:t>
      </w:r>
      <w:r w:rsidR="00ED6236">
        <w:rPr>
          <w:rFonts w:ascii="FrankRuehl" w:hAnsi="FrankRuehl" w:cs="FrankRuehl" w:hint="cs"/>
          <w:noProof w:val="0"/>
          <w:sz w:val="28"/>
          <w:szCs w:val="28"/>
          <w:rtl/>
        </w:rPr>
        <w:t xml:space="preserve">בגין מחצית שיק שניתן לנתבע 2 ז"פ </w:t>
      </w:r>
      <w:r>
        <w:rPr>
          <w:rFonts w:ascii="FrankRuehl" w:hAnsi="FrankRuehl" w:cs="FrankRuehl" w:hint="cs"/>
          <w:noProof w:val="0"/>
          <w:sz w:val="28"/>
          <w:szCs w:val="28"/>
          <w:rtl/>
        </w:rPr>
        <w:t>14.1.20</w:t>
      </w:r>
      <w:r w:rsidR="00ED6236">
        <w:rPr>
          <w:rFonts w:ascii="FrankRuehl" w:hAnsi="FrankRuehl" w:cs="FrankRuehl" w:hint="cs"/>
          <w:noProof w:val="0"/>
          <w:sz w:val="28"/>
          <w:szCs w:val="28"/>
          <w:rtl/>
        </w:rPr>
        <w:t>1</w:t>
      </w:r>
      <w:r>
        <w:rPr>
          <w:rFonts w:ascii="FrankRuehl" w:hAnsi="FrankRuehl" w:cs="FrankRuehl" w:hint="cs"/>
          <w:noProof w:val="0"/>
          <w:sz w:val="28"/>
          <w:szCs w:val="28"/>
          <w:rtl/>
        </w:rPr>
        <w:t>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29.4.</w:t>
      </w:r>
      <w:r>
        <w:rPr>
          <w:rFonts w:ascii="FrankRuehl" w:hAnsi="FrankRuehl" w:cs="FrankRuehl"/>
          <w:noProof w:val="0"/>
          <w:sz w:val="28"/>
          <w:szCs w:val="28"/>
          <w:rtl/>
        </w:rPr>
        <w:tab/>
      </w:r>
      <w:r>
        <w:rPr>
          <w:rFonts w:ascii="FrankRuehl" w:hAnsi="FrankRuehl" w:cs="FrankRuehl" w:hint="cs"/>
          <w:noProof w:val="0"/>
          <w:sz w:val="28"/>
          <w:szCs w:val="28"/>
          <w:rtl/>
        </w:rPr>
        <w:t xml:space="preserve">סך 10,000 ₪ </w:t>
      </w:r>
      <w:r w:rsidR="00ED6236">
        <w:rPr>
          <w:rFonts w:ascii="FrankRuehl" w:hAnsi="FrankRuehl" w:cs="FrankRuehl" w:hint="cs"/>
          <w:noProof w:val="0"/>
          <w:sz w:val="28"/>
          <w:szCs w:val="28"/>
          <w:rtl/>
        </w:rPr>
        <w:t>בגין מחצית סכום שיק שניתן לנתבע 1 ז"פ</w:t>
      </w:r>
      <w:r>
        <w:rPr>
          <w:rFonts w:ascii="FrankRuehl" w:hAnsi="FrankRuehl" w:cs="FrankRuehl" w:hint="cs"/>
          <w:noProof w:val="0"/>
          <w:sz w:val="28"/>
          <w:szCs w:val="28"/>
          <w:rtl/>
        </w:rPr>
        <w:t xml:space="preserve"> 28.1.2013;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29.5.</w:t>
      </w:r>
      <w:r>
        <w:rPr>
          <w:rFonts w:ascii="FrankRuehl" w:hAnsi="FrankRuehl" w:cs="FrankRuehl"/>
          <w:noProof w:val="0"/>
          <w:sz w:val="28"/>
          <w:szCs w:val="28"/>
          <w:rtl/>
        </w:rPr>
        <w:tab/>
      </w:r>
      <w:r>
        <w:rPr>
          <w:rFonts w:ascii="FrankRuehl" w:hAnsi="FrankRuehl" w:cs="FrankRuehl" w:hint="cs"/>
          <w:noProof w:val="0"/>
          <w:sz w:val="28"/>
          <w:szCs w:val="28"/>
          <w:rtl/>
        </w:rPr>
        <w:t xml:space="preserve">סך 25,000 ₪ </w:t>
      </w:r>
      <w:r w:rsidR="00ED6236">
        <w:rPr>
          <w:rFonts w:ascii="FrankRuehl" w:hAnsi="FrankRuehl" w:cs="FrankRuehl" w:hint="cs"/>
          <w:noProof w:val="0"/>
          <w:sz w:val="28"/>
          <w:szCs w:val="28"/>
          <w:rtl/>
        </w:rPr>
        <w:t>בגין מחצית סכום שיק שניתן לנתבע 1 ז"פ</w:t>
      </w:r>
      <w:r>
        <w:rPr>
          <w:rFonts w:ascii="FrankRuehl" w:hAnsi="FrankRuehl" w:cs="FrankRuehl" w:hint="cs"/>
          <w:noProof w:val="0"/>
          <w:sz w:val="28"/>
          <w:szCs w:val="28"/>
          <w:rtl/>
        </w:rPr>
        <w:t xml:space="preserve"> 18.3.2013;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29.6.</w:t>
      </w:r>
      <w:r>
        <w:rPr>
          <w:rFonts w:ascii="FrankRuehl" w:hAnsi="FrankRuehl" w:cs="FrankRuehl"/>
          <w:noProof w:val="0"/>
          <w:sz w:val="28"/>
          <w:szCs w:val="28"/>
          <w:rtl/>
        </w:rPr>
        <w:tab/>
      </w:r>
      <w:r>
        <w:rPr>
          <w:rFonts w:ascii="FrankRuehl" w:hAnsi="FrankRuehl" w:cs="FrankRuehl" w:hint="cs"/>
          <w:noProof w:val="0"/>
          <w:sz w:val="28"/>
          <w:szCs w:val="28"/>
          <w:rtl/>
        </w:rPr>
        <w:t xml:space="preserve">סך 25,000 ₪ </w:t>
      </w:r>
      <w:r w:rsidR="00ED6236">
        <w:rPr>
          <w:rFonts w:ascii="FrankRuehl" w:hAnsi="FrankRuehl" w:cs="FrankRuehl" w:hint="cs"/>
          <w:noProof w:val="0"/>
          <w:sz w:val="28"/>
          <w:szCs w:val="28"/>
          <w:rtl/>
        </w:rPr>
        <w:t>בגין מחצית סכום שיק שניתן לנתבע 2 ז"פ</w:t>
      </w:r>
      <w:r>
        <w:rPr>
          <w:rFonts w:ascii="FrankRuehl" w:hAnsi="FrankRuehl" w:cs="FrankRuehl" w:hint="cs"/>
          <w:noProof w:val="0"/>
          <w:sz w:val="28"/>
          <w:szCs w:val="28"/>
          <w:rtl/>
        </w:rPr>
        <w:t xml:space="preserve"> 21.3.2013;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29.7.</w:t>
      </w:r>
      <w:r>
        <w:rPr>
          <w:rFonts w:ascii="FrankRuehl" w:hAnsi="FrankRuehl" w:cs="FrankRuehl"/>
          <w:noProof w:val="0"/>
          <w:sz w:val="28"/>
          <w:szCs w:val="28"/>
          <w:rtl/>
        </w:rPr>
        <w:tab/>
      </w:r>
      <w:r>
        <w:rPr>
          <w:rFonts w:ascii="FrankRuehl" w:hAnsi="FrankRuehl" w:cs="FrankRuehl" w:hint="cs"/>
          <w:noProof w:val="0"/>
          <w:sz w:val="28"/>
          <w:szCs w:val="28"/>
          <w:rtl/>
        </w:rPr>
        <w:t xml:space="preserve">סך 100,000 ₪ </w:t>
      </w:r>
      <w:r w:rsidR="00ED6236">
        <w:rPr>
          <w:rFonts w:ascii="FrankRuehl" w:hAnsi="FrankRuehl" w:cs="FrankRuehl" w:hint="cs"/>
          <w:noProof w:val="0"/>
          <w:sz w:val="28"/>
          <w:szCs w:val="28"/>
          <w:rtl/>
        </w:rPr>
        <w:t xml:space="preserve">בגין מחצית סכום העברה בנקאית לנתבע 1 מיום </w:t>
      </w:r>
      <w:r>
        <w:rPr>
          <w:rFonts w:ascii="FrankRuehl" w:hAnsi="FrankRuehl" w:cs="FrankRuehl" w:hint="cs"/>
          <w:noProof w:val="0"/>
          <w:sz w:val="28"/>
          <w:szCs w:val="28"/>
          <w:rtl/>
        </w:rPr>
        <w:t>20.5.2013;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29.8.</w:t>
      </w:r>
      <w:r>
        <w:rPr>
          <w:rFonts w:ascii="FrankRuehl" w:hAnsi="FrankRuehl" w:cs="FrankRuehl"/>
          <w:noProof w:val="0"/>
          <w:sz w:val="28"/>
          <w:szCs w:val="28"/>
          <w:rtl/>
        </w:rPr>
        <w:tab/>
      </w:r>
      <w:r>
        <w:rPr>
          <w:rFonts w:ascii="FrankRuehl" w:hAnsi="FrankRuehl" w:cs="FrankRuehl" w:hint="cs"/>
          <w:noProof w:val="0"/>
          <w:sz w:val="28"/>
          <w:szCs w:val="28"/>
          <w:rtl/>
        </w:rPr>
        <w:t xml:space="preserve">סך 5,000 ₪ </w:t>
      </w:r>
      <w:r w:rsidR="00ED6236">
        <w:rPr>
          <w:rFonts w:ascii="FrankRuehl" w:hAnsi="FrankRuehl" w:cs="FrankRuehl" w:hint="cs"/>
          <w:noProof w:val="0"/>
          <w:sz w:val="28"/>
          <w:szCs w:val="28"/>
          <w:rtl/>
        </w:rPr>
        <w:t xml:space="preserve">בגין מחצית סכום שיק שניתן לנתבעים ז"פ </w:t>
      </w:r>
      <w:r>
        <w:rPr>
          <w:rFonts w:ascii="FrankRuehl" w:hAnsi="FrankRuehl" w:cs="FrankRuehl" w:hint="cs"/>
          <w:noProof w:val="0"/>
          <w:sz w:val="28"/>
          <w:szCs w:val="28"/>
          <w:rtl/>
        </w:rPr>
        <w:t>21.7.2013;</w:t>
      </w:r>
    </w:p>
    <w:p w:rsidR="00B10358" w:rsidRDefault="00B10358" w:rsidP="00ED6236">
      <w:pPr>
        <w:spacing w:line="360" w:lineRule="auto"/>
        <w:ind w:left="1440" w:hanging="720"/>
        <w:jc w:val="both"/>
        <w:rPr>
          <w:rFonts w:ascii="FrankRuehl" w:hAnsi="FrankRuehl" w:cs="FrankRuehl"/>
          <w:noProof w:val="0"/>
          <w:sz w:val="28"/>
          <w:szCs w:val="28"/>
          <w:rtl/>
        </w:rPr>
      </w:pPr>
      <w:r>
        <w:rPr>
          <w:rFonts w:ascii="FrankRuehl" w:hAnsi="FrankRuehl" w:cs="FrankRuehl" w:hint="cs"/>
          <w:noProof w:val="0"/>
          <w:sz w:val="28"/>
          <w:szCs w:val="28"/>
          <w:rtl/>
        </w:rPr>
        <w:t>29.</w:t>
      </w:r>
      <w:r w:rsidR="004D2397">
        <w:rPr>
          <w:rFonts w:ascii="FrankRuehl" w:hAnsi="FrankRuehl" w:cs="FrankRuehl" w:hint="cs"/>
          <w:noProof w:val="0"/>
          <w:sz w:val="28"/>
          <w:szCs w:val="28"/>
          <w:rtl/>
        </w:rPr>
        <w:t>9</w:t>
      </w:r>
      <w:r>
        <w:rPr>
          <w:rFonts w:ascii="FrankRuehl" w:hAnsi="FrankRuehl" w:cs="FrankRuehl" w:hint="cs"/>
          <w:noProof w:val="0"/>
          <w:sz w:val="28"/>
          <w:szCs w:val="28"/>
          <w:rtl/>
        </w:rPr>
        <w:t>.</w:t>
      </w:r>
      <w:r>
        <w:rPr>
          <w:rFonts w:ascii="FrankRuehl" w:hAnsi="FrankRuehl" w:cs="FrankRuehl"/>
          <w:noProof w:val="0"/>
          <w:sz w:val="28"/>
          <w:szCs w:val="28"/>
          <w:rtl/>
        </w:rPr>
        <w:tab/>
      </w:r>
      <w:r>
        <w:rPr>
          <w:rFonts w:ascii="FrankRuehl" w:hAnsi="FrankRuehl" w:cs="FrankRuehl" w:hint="cs"/>
          <w:noProof w:val="0"/>
          <w:sz w:val="28"/>
          <w:szCs w:val="28"/>
          <w:rtl/>
        </w:rPr>
        <w:t xml:space="preserve">סך 250,000 ₪ </w:t>
      </w:r>
      <w:r w:rsidR="00ED6236">
        <w:rPr>
          <w:rFonts w:ascii="FrankRuehl" w:hAnsi="FrankRuehl" w:cs="FrankRuehl" w:hint="cs"/>
          <w:noProof w:val="0"/>
          <w:sz w:val="28"/>
          <w:szCs w:val="28"/>
          <w:rtl/>
        </w:rPr>
        <w:t>בגין מחצית סכום העברה בנקאית לנתבע 1 מיום</w:t>
      </w:r>
      <w:r>
        <w:rPr>
          <w:rFonts w:ascii="FrankRuehl" w:hAnsi="FrankRuehl" w:cs="FrankRuehl" w:hint="cs"/>
          <w:noProof w:val="0"/>
          <w:sz w:val="28"/>
          <w:szCs w:val="28"/>
          <w:rtl/>
        </w:rPr>
        <w:t xml:space="preserve"> 25.2.2014;</w:t>
      </w:r>
    </w:p>
    <w:p w:rsidR="00B10358" w:rsidRPr="00ED6236" w:rsidRDefault="004D2397" w:rsidP="00ED6236">
      <w:pPr>
        <w:spacing w:line="360" w:lineRule="auto"/>
        <w:ind w:left="1440" w:hanging="720"/>
        <w:jc w:val="both"/>
        <w:rPr>
          <w:rFonts w:ascii="FrankRuehl" w:hAnsi="FrankRuehl" w:cs="FrankRuehl"/>
          <w:noProof w:val="0"/>
          <w:sz w:val="28"/>
          <w:szCs w:val="28"/>
          <w:u w:val="single"/>
          <w:rtl/>
        </w:rPr>
      </w:pPr>
      <w:r w:rsidRPr="00ED6236">
        <w:rPr>
          <w:rFonts w:ascii="FrankRuehl" w:hAnsi="FrankRuehl" w:cs="FrankRuehl" w:hint="cs"/>
          <w:noProof w:val="0"/>
          <w:sz w:val="28"/>
          <w:szCs w:val="28"/>
          <w:u w:val="single"/>
          <w:rtl/>
        </w:rPr>
        <w:t>29.10</w:t>
      </w:r>
      <w:r w:rsidR="00B10358" w:rsidRPr="00ED6236">
        <w:rPr>
          <w:rFonts w:ascii="FrankRuehl" w:hAnsi="FrankRuehl" w:cs="FrankRuehl" w:hint="cs"/>
          <w:noProof w:val="0"/>
          <w:sz w:val="28"/>
          <w:szCs w:val="28"/>
          <w:u w:val="single"/>
          <w:rtl/>
        </w:rPr>
        <w:t>.</w:t>
      </w:r>
      <w:r w:rsidR="00B10358" w:rsidRPr="00ED6236">
        <w:rPr>
          <w:rFonts w:ascii="FrankRuehl" w:hAnsi="FrankRuehl" w:cs="FrankRuehl"/>
          <w:noProof w:val="0"/>
          <w:sz w:val="28"/>
          <w:szCs w:val="28"/>
          <w:u w:val="single"/>
          <w:rtl/>
        </w:rPr>
        <w:tab/>
      </w:r>
      <w:r w:rsidR="00B10358" w:rsidRPr="00ED6236">
        <w:rPr>
          <w:rFonts w:ascii="FrankRuehl" w:hAnsi="FrankRuehl" w:cs="FrankRuehl" w:hint="cs"/>
          <w:noProof w:val="0"/>
          <w:sz w:val="28"/>
          <w:szCs w:val="28"/>
          <w:u w:val="single"/>
          <w:rtl/>
        </w:rPr>
        <w:t xml:space="preserve">סך 7,500 ₪ </w:t>
      </w:r>
      <w:r w:rsidR="00ED6236" w:rsidRPr="00ED6236">
        <w:rPr>
          <w:rFonts w:ascii="FrankRuehl" w:hAnsi="FrankRuehl" w:cs="FrankRuehl" w:hint="cs"/>
          <w:noProof w:val="0"/>
          <w:sz w:val="28"/>
          <w:szCs w:val="28"/>
          <w:u w:val="single"/>
          <w:rtl/>
        </w:rPr>
        <w:t xml:space="preserve">בגין מחצית שיק שניתן לנתבע 1 ז"פ  </w:t>
      </w:r>
      <w:r w:rsidR="00B10358" w:rsidRPr="00ED6236">
        <w:rPr>
          <w:rFonts w:ascii="FrankRuehl" w:hAnsi="FrankRuehl" w:cs="FrankRuehl" w:hint="cs"/>
          <w:noProof w:val="0"/>
          <w:sz w:val="28"/>
          <w:szCs w:val="28"/>
          <w:u w:val="single"/>
          <w:rtl/>
        </w:rPr>
        <w:t>20.4.2014</w:t>
      </w:r>
      <w:r w:rsidR="00B10358" w:rsidRPr="001F383F">
        <w:rPr>
          <w:rFonts w:ascii="FrankRuehl" w:hAnsi="FrankRuehl" w:cs="FrankRuehl" w:hint="cs"/>
          <w:noProof w:val="0"/>
          <w:sz w:val="28"/>
          <w:szCs w:val="28"/>
          <w:rtl/>
        </w:rPr>
        <w:t>.</w:t>
      </w:r>
    </w:p>
    <w:p w:rsidR="00B10358" w:rsidRDefault="00B10358" w:rsidP="00B10358">
      <w:pPr>
        <w:spacing w:line="360" w:lineRule="auto"/>
        <w:ind w:left="720"/>
        <w:jc w:val="both"/>
        <w:rPr>
          <w:rFonts w:ascii="FrankRuehl" w:hAnsi="FrankRuehl" w:cs="FrankRuehl"/>
          <w:noProof w:val="0"/>
          <w:sz w:val="28"/>
          <w:szCs w:val="28"/>
          <w:rtl/>
        </w:rPr>
      </w:pPr>
      <w:r>
        <w:rPr>
          <w:rFonts w:ascii="FrankRuehl" w:hAnsi="FrankRuehl" w:cs="FrankRuehl" w:hint="cs"/>
          <w:noProof w:val="0"/>
          <w:sz w:val="28"/>
          <w:szCs w:val="28"/>
          <w:rtl/>
        </w:rPr>
        <w:t>סה"כ 457,500 ₪ נומינלי.</w:t>
      </w:r>
    </w:p>
    <w:p w:rsidR="00B10358" w:rsidRDefault="00B10358" w:rsidP="009D212D">
      <w:pPr>
        <w:spacing w:line="360" w:lineRule="auto"/>
        <w:ind w:left="720"/>
        <w:jc w:val="both"/>
        <w:rPr>
          <w:rFonts w:ascii="FrankRuehl" w:hAnsi="FrankRuehl" w:cs="FrankRuehl"/>
          <w:noProof w:val="0"/>
          <w:sz w:val="28"/>
          <w:szCs w:val="28"/>
          <w:rtl/>
        </w:rPr>
      </w:pPr>
    </w:p>
    <w:p w:rsidR="000C74DB" w:rsidRDefault="000C74DB" w:rsidP="000C74DB">
      <w:pPr>
        <w:spacing w:line="360" w:lineRule="auto"/>
        <w:ind w:left="720" w:hanging="720"/>
        <w:jc w:val="both"/>
        <w:rPr>
          <w:rFonts w:ascii="Arial" w:hAnsi="Arial" w:cs="FrankRuehl"/>
          <w:noProof w:val="0"/>
          <w:sz w:val="28"/>
          <w:szCs w:val="28"/>
          <w:rtl/>
        </w:rPr>
      </w:pPr>
      <w:r>
        <w:rPr>
          <w:rFonts w:ascii="Arial" w:hAnsi="Arial" w:cs="FrankRuehl" w:hint="cs"/>
          <w:noProof w:val="0"/>
          <w:sz w:val="28"/>
          <w:szCs w:val="28"/>
          <w:rtl/>
        </w:rPr>
        <w:t>30.</w:t>
      </w:r>
      <w:r w:rsidR="00CC35BA">
        <w:rPr>
          <w:rFonts w:ascii="Arial" w:hAnsi="Arial" w:cs="FrankRuehl" w:hint="cs"/>
          <w:noProof w:val="0"/>
          <w:sz w:val="28"/>
          <w:szCs w:val="28"/>
          <w:rtl/>
        </w:rPr>
        <w:tab/>
      </w:r>
      <w:r w:rsidR="007F00A9">
        <w:rPr>
          <w:rFonts w:ascii="Arial" w:hAnsi="Arial" w:cs="FrankRuehl" w:hint="cs"/>
          <w:noProof w:val="0"/>
          <w:sz w:val="28"/>
          <w:szCs w:val="28"/>
          <w:rtl/>
        </w:rPr>
        <w:t xml:space="preserve">בשולי פסה"ד </w:t>
      </w:r>
      <w:r w:rsidR="00F45EE4">
        <w:rPr>
          <w:rFonts w:ascii="Arial" w:hAnsi="Arial" w:cs="FrankRuehl" w:hint="cs"/>
          <w:noProof w:val="0"/>
          <w:sz w:val="28"/>
          <w:szCs w:val="28"/>
          <w:rtl/>
        </w:rPr>
        <w:t>אבהיר כי תחילתם של ההליכים בין הצדדים היא בעתירת הנתבעים למתן צו לקיום צ</w:t>
      </w:r>
      <w:r w:rsidR="001F383F">
        <w:rPr>
          <w:rFonts w:ascii="Arial" w:hAnsi="Arial" w:cs="FrankRuehl" w:hint="cs"/>
          <w:noProof w:val="0"/>
          <w:sz w:val="28"/>
          <w:szCs w:val="28"/>
          <w:rtl/>
        </w:rPr>
        <w:t>ו</w:t>
      </w:r>
      <w:r w:rsidR="00F45EE4">
        <w:rPr>
          <w:rFonts w:ascii="Arial" w:hAnsi="Arial" w:cs="FrankRuehl" w:hint="cs"/>
          <w:noProof w:val="0"/>
          <w:sz w:val="28"/>
          <w:szCs w:val="28"/>
          <w:rtl/>
        </w:rPr>
        <w:t xml:space="preserve">ואת המנוח, צוואה שהדירה את התובעת ונערכה על ידי וע"ד לנדאו </w:t>
      </w:r>
      <w:r w:rsidR="00CC35BA">
        <w:rPr>
          <w:rFonts w:ascii="Arial" w:hAnsi="Arial" w:cs="FrankRuehl" w:hint="cs"/>
          <w:noProof w:val="0"/>
          <w:sz w:val="28"/>
          <w:szCs w:val="28"/>
          <w:rtl/>
        </w:rPr>
        <w:t xml:space="preserve">(ת"ע </w:t>
      </w:r>
      <w:r w:rsidR="00953FAE">
        <w:rPr>
          <w:rFonts w:ascii="Arial" w:hAnsi="Arial" w:cs="FrankRuehl" w:hint="cs"/>
          <w:noProof w:val="0"/>
          <w:sz w:val="28"/>
          <w:szCs w:val="28"/>
          <w:rtl/>
        </w:rPr>
        <w:t>53275-10-14</w:t>
      </w:r>
      <w:r w:rsidR="00F45EE4">
        <w:rPr>
          <w:rFonts w:ascii="Arial" w:hAnsi="Arial" w:cs="FrankRuehl" w:hint="cs"/>
          <w:noProof w:val="0"/>
          <w:sz w:val="28"/>
          <w:szCs w:val="28"/>
          <w:rtl/>
        </w:rPr>
        <w:t xml:space="preserve"> וההתנגדות שם</w:t>
      </w:r>
      <w:r w:rsidR="00CC35BA">
        <w:rPr>
          <w:rFonts w:ascii="Arial" w:hAnsi="Arial" w:cs="FrankRuehl" w:hint="cs"/>
          <w:noProof w:val="0"/>
          <w:sz w:val="28"/>
          <w:szCs w:val="28"/>
          <w:rtl/>
        </w:rPr>
        <w:t xml:space="preserve">). </w:t>
      </w:r>
      <w:r w:rsidR="00F45EE4">
        <w:rPr>
          <w:rFonts w:ascii="Arial" w:hAnsi="Arial" w:cs="FrankRuehl" w:hint="cs"/>
          <w:noProof w:val="0"/>
          <w:sz w:val="28"/>
          <w:szCs w:val="28"/>
          <w:rtl/>
        </w:rPr>
        <w:t>ה</w:t>
      </w:r>
      <w:r w:rsidR="00057A16">
        <w:rPr>
          <w:rFonts w:ascii="Arial" w:hAnsi="Arial" w:cs="FrankRuehl" w:hint="cs"/>
          <w:noProof w:val="0"/>
          <w:sz w:val="28"/>
          <w:szCs w:val="28"/>
          <w:rtl/>
        </w:rPr>
        <w:t xml:space="preserve">תובענה </w:t>
      </w:r>
      <w:r w:rsidR="00F45EE4">
        <w:rPr>
          <w:rFonts w:ascii="Arial" w:hAnsi="Arial" w:cs="FrankRuehl" w:hint="cs"/>
          <w:noProof w:val="0"/>
          <w:sz w:val="28"/>
          <w:szCs w:val="28"/>
          <w:rtl/>
        </w:rPr>
        <w:t xml:space="preserve">הנ"ל </w:t>
      </w:r>
      <w:r w:rsidR="00057A16" w:rsidRPr="00201F1B">
        <w:rPr>
          <w:rFonts w:ascii="Arial" w:hAnsi="Arial" w:cs="FrankRuehl" w:hint="cs"/>
          <w:noProof w:val="0"/>
          <w:sz w:val="28"/>
          <w:szCs w:val="28"/>
          <w:rtl/>
        </w:rPr>
        <w:t xml:space="preserve">הוגשה על ידי הנתבעים </w:t>
      </w:r>
      <w:r w:rsidR="0021544F" w:rsidRPr="00201F1B">
        <w:rPr>
          <w:rFonts w:ascii="Arial" w:hAnsi="Arial" w:cs="FrankRuehl" w:hint="cs"/>
          <w:noProof w:val="0"/>
          <w:sz w:val="28"/>
          <w:szCs w:val="28"/>
          <w:rtl/>
        </w:rPr>
        <w:t xml:space="preserve">בשם המנוחה, </w:t>
      </w:r>
      <w:r w:rsidR="00057A16" w:rsidRPr="00201F1B">
        <w:rPr>
          <w:rFonts w:ascii="Arial" w:hAnsi="Arial" w:cs="FrankRuehl" w:hint="cs"/>
          <w:noProof w:val="0"/>
          <w:sz w:val="28"/>
          <w:szCs w:val="28"/>
          <w:rtl/>
        </w:rPr>
        <w:t>במהלך השבעה על המנוח</w:t>
      </w:r>
      <w:r w:rsidR="0021544F" w:rsidRPr="00201F1B">
        <w:rPr>
          <w:rFonts w:ascii="Arial" w:hAnsi="Arial" w:cs="FrankRuehl" w:hint="cs"/>
          <w:noProof w:val="0"/>
          <w:sz w:val="28"/>
          <w:szCs w:val="28"/>
          <w:rtl/>
        </w:rPr>
        <w:t>.</w:t>
      </w:r>
      <w:r w:rsidR="0021544F">
        <w:rPr>
          <w:rFonts w:ascii="Arial" w:hAnsi="Arial" w:cs="FrankRuehl" w:hint="cs"/>
          <w:b/>
          <w:bCs/>
          <w:noProof w:val="0"/>
          <w:sz w:val="28"/>
          <w:szCs w:val="28"/>
          <w:rtl/>
        </w:rPr>
        <w:t xml:space="preserve"> מוצג נ/3</w:t>
      </w:r>
      <w:r w:rsidR="00F45EE4">
        <w:rPr>
          <w:rFonts w:ascii="Arial" w:hAnsi="Arial" w:cs="FrankRuehl" w:hint="cs"/>
          <w:noProof w:val="0"/>
          <w:sz w:val="28"/>
          <w:szCs w:val="28"/>
          <w:rtl/>
        </w:rPr>
        <w:t xml:space="preserve"> ו</w:t>
      </w:r>
      <w:r w:rsidR="00CC35BA">
        <w:rPr>
          <w:rFonts w:ascii="Arial" w:hAnsi="Arial" w:cs="FrankRuehl" w:hint="cs"/>
          <w:noProof w:val="0"/>
          <w:sz w:val="28"/>
          <w:szCs w:val="28"/>
          <w:rtl/>
        </w:rPr>
        <w:t xml:space="preserve">להליך </w:t>
      </w:r>
      <w:r w:rsidR="00F45EE4">
        <w:rPr>
          <w:rFonts w:ascii="Arial" w:hAnsi="Arial" w:cs="FrankRuehl" w:hint="cs"/>
          <w:noProof w:val="0"/>
          <w:sz w:val="28"/>
          <w:szCs w:val="28"/>
          <w:rtl/>
        </w:rPr>
        <w:t xml:space="preserve">שם </w:t>
      </w:r>
      <w:r w:rsidR="00CC35BA">
        <w:rPr>
          <w:rFonts w:ascii="Arial" w:hAnsi="Arial" w:cs="FrankRuehl" w:hint="cs"/>
          <w:noProof w:val="0"/>
          <w:sz w:val="28"/>
          <w:szCs w:val="28"/>
          <w:rtl/>
        </w:rPr>
        <w:t xml:space="preserve">נקשרו כל ההליכים הנוספים. </w:t>
      </w:r>
    </w:p>
    <w:p w:rsidR="000C74DB" w:rsidRDefault="000C74DB" w:rsidP="000C74DB">
      <w:pPr>
        <w:spacing w:line="360" w:lineRule="auto"/>
        <w:ind w:left="720" w:hanging="720"/>
        <w:jc w:val="both"/>
        <w:rPr>
          <w:rFonts w:ascii="Arial" w:hAnsi="Arial" w:cs="FrankRuehl"/>
          <w:noProof w:val="0"/>
          <w:sz w:val="28"/>
          <w:szCs w:val="28"/>
          <w:rtl/>
        </w:rPr>
      </w:pPr>
    </w:p>
    <w:p w:rsidR="00CC35BA" w:rsidRDefault="00CC35BA" w:rsidP="000C74DB">
      <w:pPr>
        <w:spacing w:line="360" w:lineRule="auto"/>
        <w:ind w:left="720"/>
        <w:jc w:val="both"/>
        <w:rPr>
          <w:rFonts w:ascii="Arial" w:hAnsi="Arial" w:cs="FrankRuehl"/>
          <w:noProof w:val="0"/>
          <w:sz w:val="28"/>
          <w:szCs w:val="28"/>
          <w:rtl/>
        </w:rPr>
      </w:pPr>
      <w:r>
        <w:rPr>
          <w:rFonts w:ascii="Arial" w:hAnsi="Arial" w:cs="FrankRuehl" w:hint="cs"/>
          <w:noProof w:val="0"/>
          <w:sz w:val="28"/>
          <w:szCs w:val="28"/>
          <w:rtl/>
        </w:rPr>
        <w:t xml:space="preserve">על כן </w:t>
      </w:r>
      <w:r w:rsidR="00F45EE4">
        <w:rPr>
          <w:rFonts w:ascii="Arial" w:hAnsi="Arial" w:cs="FrankRuehl" w:hint="cs"/>
          <w:noProof w:val="0"/>
          <w:sz w:val="28"/>
          <w:szCs w:val="28"/>
          <w:rtl/>
        </w:rPr>
        <w:t xml:space="preserve">לא ניתן היה להפריד את הסכסוך שם מההליך כאן </w:t>
      </w:r>
      <w:r w:rsidR="00F45EE4">
        <w:rPr>
          <w:rFonts w:ascii="Arial" w:hAnsi="Arial" w:cs="FrankRuehl"/>
          <w:noProof w:val="0"/>
          <w:sz w:val="28"/>
          <w:szCs w:val="28"/>
          <w:rtl/>
        </w:rPr>
        <w:t>–</w:t>
      </w:r>
      <w:r w:rsidR="00F45EE4">
        <w:rPr>
          <w:rFonts w:ascii="Arial" w:hAnsi="Arial" w:cs="FrankRuehl" w:hint="cs"/>
          <w:noProof w:val="0"/>
          <w:sz w:val="28"/>
          <w:szCs w:val="28"/>
          <w:rtl/>
        </w:rPr>
        <w:t xml:space="preserve"> בפרט כאשר החקירות שם נעשו בפני. </w:t>
      </w:r>
      <w:r w:rsidR="000C74DB">
        <w:rPr>
          <w:rFonts w:ascii="Arial" w:hAnsi="Arial" w:cs="FrankRuehl" w:hint="cs"/>
          <w:noProof w:val="0"/>
          <w:sz w:val="28"/>
          <w:szCs w:val="28"/>
          <w:rtl/>
        </w:rPr>
        <w:t xml:space="preserve"> ולכן, </w:t>
      </w:r>
      <w:r w:rsidR="00F45EE4">
        <w:rPr>
          <w:rFonts w:ascii="Arial" w:hAnsi="Arial" w:cs="FrankRuehl" w:hint="cs"/>
          <w:noProof w:val="0"/>
          <w:sz w:val="28"/>
          <w:szCs w:val="28"/>
          <w:rtl/>
        </w:rPr>
        <w:t>לשם גילוי האמת וכ</w:t>
      </w:r>
      <w:r w:rsidR="000C74DB">
        <w:rPr>
          <w:rFonts w:ascii="Arial" w:hAnsi="Arial" w:cs="FrankRuehl" w:hint="cs"/>
          <w:noProof w:val="0"/>
          <w:sz w:val="28"/>
          <w:szCs w:val="28"/>
          <w:rtl/>
        </w:rPr>
        <w:t>סמכותי ב</w:t>
      </w:r>
      <w:r>
        <w:rPr>
          <w:rFonts w:ascii="Arial" w:hAnsi="Arial" w:cs="FrankRuehl" w:hint="cs"/>
          <w:noProof w:val="0"/>
          <w:sz w:val="28"/>
          <w:szCs w:val="28"/>
          <w:rtl/>
        </w:rPr>
        <w:t>סעיף 8 לחוק בית המ</w:t>
      </w:r>
      <w:r w:rsidR="000C74DB">
        <w:rPr>
          <w:rFonts w:ascii="Arial" w:hAnsi="Arial" w:cs="FrankRuehl" w:hint="cs"/>
          <w:noProof w:val="0"/>
          <w:sz w:val="28"/>
          <w:szCs w:val="28"/>
          <w:rtl/>
        </w:rPr>
        <w:t xml:space="preserve">שפט לענייני משפחה, התשנ"ה-1995 הפניתי בפס"ד, גם לעדויות שם. </w:t>
      </w:r>
      <w:r w:rsidRPr="000C74DB">
        <w:rPr>
          <w:rFonts w:ascii="Arial" w:hAnsi="Arial" w:cs="FrankRuehl" w:hint="cs"/>
          <w:b/>
          <w:bCs/>
          <w:noProof w:val="0"/>
          <w:sz w:val="28"/>
          <w:szCs w:val="28"/>
          <w:rtl/>
        </w:rPr>
        <w:t xml:space="preserve">עם זאת, מובהר כי גם הראיות שהובאו בהליך זה די </w:t>
      </w:r>
      <w:r w:rsidR="00676C57" w:rsidRPr="000C74DB">
        <w:rPr>
          <w:rFonts w:ascii="Arial" w:hAnsi="Arial" w:cs="FrankRuehl" w:hint="cs"/>
          <w:b/>
          <w:bCs/>
          <w:noProof w:val="0"/>
          <w:sz w:val="28"/>
          <w:szCs w:val="28"/>
          <w:rtl/>
        </w:rPr>
        <w:t xml:space="preserve">בהם </w:t>
      </w:r>
      <w:r w:rsidRPr="000C74DB">
        <w:rPr>
          <w:rFonts w:ascii="Arial" w:hAnsi="Arial" w:cs="FrankRuehl" w:hint="cs"/>
          <w:b/>
          <w:bCs/>
          <w:noProof w:val="0"/>
          <w:sz w:val="28"/>
          <w:szCs w:val="28"/>
          <w:rtl/>
        </w:rPr>
        <w:t>ב</w:t>
      </w:r>
      <w:r w:rsidR="00201F1B" w:rsidRPr="000C74DB">
        <w:rPr>
          <w:rFonts w:ascii="Arial" w:hAnsi="Arial" w:cs="FrankRuehl" w:hint="cs"/>
          <w:b/>
          <w:bCs/>
          <w:noProof w:val="0"/>
          <w:sz w:val="28"/>
          <w:szCs w:val="28"/>
          <w:rtl/>
        </w:rPr>
        <w:t>כדי</w:t>
      </w:r>
      <w:r w:rsidRPr="000C74DB">
        <w:rPr>
          <w:rFonts w:ascii="Arial" w:hAnsi="Arial" w:cs="FrankRuehl" w:hint="cs"/>
          <w:b/>
          <w:bCs/>
          <w:noProof w:val="0"/>
          <w:sz w:val="28"/>
          <w:szCs w:val="28"/>
          <w:rtl/>
        </w:rPr>
        <w:t xml:space="preserve"> לקבל</w:t>
      </w:r>
      <w:r w:rsidR="00866B3A" w:rsidRPr="000C74DB">
        <w:rPr>
          <w:rFonts w:ascii="Arial" w:hAnsi="Arial" w:cs="FrankRuehl" w:hint="cs"/>
          <w:b/>
          <w:bCs/>
          <w:noProof w:val="0"/>
          <w:sz w:val="28"/>
          <w:szCs w:val="28"/>
          <w:rtl/>
        </w:rPr>
        <w:t xml:space="preserve"> א</w:t>
      </w:r>
      <w:r w:rsidRPr="000C74DB">
        <w:rPr>
          <w:rFonts w:ascii="Arial" w:hAnsi="Arial" w:cs="FrankRuehl" w:hint="cs"/>
          <w:b/>
          <w:bCs/>
          <w:noProof w:val="0"/>
          <w:sz w:val="28"/>
          <w:szCs w:val="28"/>
          <w:rtl/>
        </w:rPr>
        <w:t>ת התביעה.</w:t>
      </w:r>
      <w:r w:rsidR="00201F1B" w:rsidRPr="000C74DB">
        <w:rPr>
          <w:rFonts w:ascii="Arial" w:hAnsi="Arial" w:cs="FrankRuehl" w:hint="cs"/>
          <w:b/>
          <w:bCs/>
          <w:noProof w:val="0"/>
          <w:sz w:val="28"/>
          <w:szCs w:val="28"/>
          <w:rtl/>
        </w:rPr>
        <w:t xml:space="preserve"> מרבית העדויות (למעט העובדת הזרה שלא העידה בהליך לפני) חזרו על עצמ</w:t>
      </w:r>
      <w:r w:rsidR="009D212D" w:rsidRPr="000C74DB">
        <w:rPr>
          <w:rFonts w:ascii="Arial" w:hAnsi="Arial" w:cs="FrankRuehl" w:hint="cs"/>
          <w:b/>
          <w:bCs/>
          <w:noProof w:val="0"/>
          <w:sz w:val="28"/>
          <w:szCs w:val="28"/>
          <w:rtl/>
        </w:rPr>
        <w:t xml:space="preserve">ן, כפי שפרטתי בפסה"ד </w:t>
      </w:r>
      <w:r w:rsidR="00201F1B" w:rsidRPr="000C74DB">
        <w:rPr>
          <w:rFonts w:ascii="Arial" w:hAnsi="Arial" w:cs="FrankRuehl" w:hint="cs"/>
          <w:b/>
          <w:bCs/>
          <w:noProof w:val="0"/>
          <w:sz w:val="28"/>
          <w:szCs w:val="28"/>
          <w:rtl/>
        </w:rPr>
        <w:t>לעיל</w:t>
      </w:r>
      <w:r w:rsidR="00201F1B" w:rsidRPr="00691376">
        <w:rPr>
          <w:rFonts w:ascii="Arial" w:hAnsi="Arial" w:cs="FrankRuehl" w:hint="cs"/>
          <w:noProof w:val="0"/>
          <w:sz w:val="28"/>
          <w:szCs w:val="28"/>
          <w:rtl/>
        </w:rPr>
        <w:t>.</w:t>
      </w:r>
      <w:bookmarkStart w:id="0" w:name="_GoBack"/>
      <w:bookmarkEnd w:id="0"/>
    </w:p>
    <w:p w:rsidR="00FE403B" w:rsidRPr="00691376" w:rsidRDefault="00FE403B" w:rsidP="00D10EFA">
      <w:pPr>
        <w:spacing w:line="360" w:lineRule="auto"/>
        <w:ind w:left="720"/>
        <w:jc w:val="both"/>
        <w:rPr>
          <w:rFonts w:ascii="Arial" w:hAnsi="Arial" w:cs="FrankRuehl"/>
          <w:noProof w:val="0"/>
          <w:sz w:val="28"/>
          <w:szCs w:val="28"/>
          <w:rtl/>
        </w:rPr>
      </w:pPr>
    </w:p>
    <w:p w:rsidR="009D212D" w:rsidRDefault="000C74DB" w:rsidP="009D212D">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31</w:t>
      </w:r>
      <w:r w:rsidR="0003115D" w:rsidRPr="00691376">
        <w:rPr>
          <w:rFonts w:ascii="FrankRuehl" w:hAnsi="FrankRuehl" w:cs="FrankRuehl" w:hint="cs"/>
          <w:noProof w:val="0"/>
          <w:sz w:val="28"/>
          <w:szCs w:val="28"/>
          <w:rtl/>
        </w:rPr>
        <w:t>.</w:t>
      </w:r>
      <w:r w:rsidR="0003115D" w:rsidRPr="00691376">
        <w:rPr>
          <w:rFonts w:ascii="FrankRuehl" w:hAnsi="FrankRuehl" w:cs="FrankRuehl" w:hint="cs"/>
          <w:noProof w:val="0"/>
          <w:sz w:val="28"/>
          <w:szCs w:val="28"/>
          <w:rtl/>
        </w:rPr>
        <w:tab/>
      </w:r>
      <w:r w:rsidR="009D212D">
        <w:rPr>
          <w:rFonts w:ascii="FrankRuehl" w:hAnsi="FrankRuehl" w:cs="FrankRuehl" w:hint="cs"/>
          <w:noProof w:val="0"/>
          <w:sz w:val="28"/>
          <w:szCs w:val="28"/>
          <w:rtl/>
        </w:rPr>
        <w:t>נוכח עמדת הנתבעים כפי שפורטה לעיל בסעיף 24, בדבר היותם "</w:t>
      </w:r>
      <w:r w:rsidR="009D212D" w:rsidRPr="001F383F">
        <w:rPr>
          <w:rFonts w:ascii="FrankRuehl" w:hAnsi="FrankRuehl" w:cs="Miriam" w:hint="cs"/>
          <w:noProof w:val="0"/>
          <w:sz w:val="28"/>
          <w:rtl/>
        </w:rPr>
        <w:t>כיס אחד</w:t>
      </w:r>
      <w:r w:rsidR="009D212D">
        <w:rPr>
          <w:rFonts w:ascii="FrankRuehl" w:hAnsi="FrankRuehl" w:cs="FrankRuehl" w:hint="cs"/>
          <w:noProof w:val="0"/>
          <w:sz w:val="28"/>
          <w:szCs w:val="28"/>
          <w:rtl/>
        </w:rPr>
        <w:t>", החיוב יחול יחד ולחוד.</w:t>
      </w:r>
    </w:p>
    <w:p w:rsidR="00FD6410" w:rsidRPr="00D0418A" w:rsidRDefault="00FD6410" w:rsidP="00FD6410">
      <w:pPr>
        <w:spacing w:line="360" w:lineRule="auto"/>
        <w:ind w:left="720" w:hanging="720"/>
        <w:jc w:val="both"/>
        <w:rPr>
          <w:rFonts w:ascii="FrankRuehl" w:hAnsi="FrankRuehl" w:cs="FrankRuehl"/>
          <w:noProof w:val="0"/>
          <w:color w:val="FF0000"/>
          <w:sz w:val="28"/>
          <w:szCs w:val="28"/>
          <w:rtl/>
        </w:rPr>
      </w:pPr>
    </w:p>
    <w:p w:rsidR="000C74DB" w:rsidRDefault="000C74DB" w:rsidP="00FE403B">
      <w:pPr>
        <w:spacing w:line="360" w:lineRule="auto"/>
        <w:ind w:left="720" w:hanging="720"/>
        <w:jc w:val="both"/>
        <w:rPr>
          <w:rFonts w:ascii="FrankRuehl" w:hAnsi="FrankRuehl" w:cs="FrankRuehl"/>
          <w:noProof w:val="0"/>
          <w:sz w:val="28"/>
          <w:szCs w:val="28"/>
          <w:rtl/>
        </w:rPr>
      </w:pPr>
      <w:r>
        <w:rPr>
          <w:rFonts w:ascii="FrankRuehl" w:hAnsi="FrankRuehl" w:cs="FrankRuehl" w:hint="cs"/>
          <w:noProof w:val="0"/>
          <w:sz w:val="28"/>
          <w:szCs w:val="28"/>
          <w:rtl/>
        </w:rPr>
        <w:t>32</w:t>
      </w:r>
      <w:r w:rsidR="0004684A" w:rsidRPr="009D212D">
        <w:rPr>
          <w:rFonts w:ascii="FrankRuehl" w:hAnsi="FrankRuehl" w:cs="FrankRuehl" w:hint="cs"/>
          <w:noProof w:val="0"/>
          <w:sz w:val="28"/>
          <w:szCs w:val="28"/>
          <w:rtl/>
        </w:rPr>
        <w:t>.</w:t>
      </w:r>
      <w:r w:rsidR="0004684A" w:rsidRPr="009D212D">
        <w:rPr>
          <w:rFonts w:ascii="FrankRuehl" w:hAnsi="FrankRuehl" w:cs="FrankRuehl" w:hint="cs"/>
          <w:noProof w:val="0"/>
          <w:sz w:val="28"/>
          <w:szCs w:val="28"/>
          <w:rtl/>
        </w:rPr>
        <w:tab/>
        <w:t xml:space="preserve">נפסק, </w:t>
      </w:r>
    </w:p>
    <w:p w:rsidR="006A30C5" w:rsidRDefault="006A30C5" w:rsidP="00FE403B">
      <w:pPr>
        <w:spacing w:line="360" w:lineRule="auto"/>
        <w:ind w:left="720" w:hanging="720"/>
        <w:jc w:val="both"/>
        <w:rPr>
          <w:rFonts w:ascii="FrankRuehl" w:hAnsi="FrankRuehl" w:cs="FrankRuehl"/>
          <w:noProof w:val="0"/>
          <w:sz w:val="28"/>
          <w:szCs w:val="28"/>
          <w:rtl/>
        </w:rPr>
      </w:pPr>
    </w:p>
    <w:p w:rsidR="00FE403B" w:rsidRDefault="0004684A" w:rsidP="000C74DB">
      <w:pPr>
        <w:spacing w:line="360" w:lineRule="auto"/>
        <w:ind w:left="720"/>
        <w:jc w:val="both"/>
        <w:rPr>
          <w:rFonts w:ascii="FrankRuehl" w:hAnsi="FrankRuehl" w:cs="FrankRuehl"/>
          <w:noProof w:val="0"/>
          <w:sz w:val="28"/>
          <w:szCs w:val="28"/>
          <w:rtl/>
        </w:rPr>
      </w:pPr>
      <w:r w:rsidRPr="009D212D">
        <w:rPr>
          <w:rFonts w:ascii="FrankRuehl" w:hAnsi="FrankRuehl" w:cs="FrankRuehl" w:hint="cs"/>
          <w:noProof w:val="0"/>
          <w:sz w:val="28"/>
          <w:szCs w:val="28"/>
          <w:rtl/>
        </w:rPr>
        <w:t xml:space="preserve">אני מחייבת את הנתבעים יחד ולחוד, לשלם לתובעת </w:t>
      </w:r>
      <w:r w:rsidR="009D212D" w:rsidRPr="009D212D">
        <w:rPr>
          <w:rFonts w:ascii="FrankRuehl" w:hAnsi="FrankRuehl" w:cs="FrankRuehl" w:hint="cs"/>
          <w:noProof w:val="0"/>
          <w:sz w:val="28"/>
          <w:szCs w:val="28"/>
          <w:rtl/>
        </w:rPr>
        <w:t>ס</w:t>
      </w:r>
      <w:r w:rsidR="00B10358">
        <w:rPr>
          <w:rFonts w:ascii="FrankRuehl" w:hAnsi="FrankRuehl" w:cs="FrankRuehl" w:hint="cs"/>
          <w:noProof w:val="0"/>
          <w:sz w:val="28"/>
          <w:szCs w:val="28"/>
          <w:rtl/>
        </w:rPr>
        <w:t xml:space="preserve">ך </w:t>
      </w:r>
      <w:r w:rsidR="00FE403B">
        <w:rPr>
          <w:rFonts w:ascii="FrankRuehl" w:hAnsi="FrankRuehl" w:cs="FrankRuehl" w:hint="cs"/>
          <w:noProof w:val="0"/>
          <w:sz w:val="28"/>
          <w:szCs w:val="28"/>
          <w:rtl/>
        </w:rPr>
        <w:t>457,500 ₪</w:t>
      </w:r>
      <w:r w:rsidR="00B10358">
        <w:rPr>
          <w:rFonts w:ascii="FrankRuehl" w:hAnsi="FrankRuehl" w:cs="FrankRuehl" w:hint="cs"/>
          <w:noProof w:val="0"/>
          <w:sz w:val="28"/>
          <w:szCs w:val="28"/>
          <w:rtl/>
        </w:rPr>
        <w:t xml:space="preserve"> נכון ל</w:t>
      </w:r>
      <w:r w:rsidR="00FE403B">
        <w:rPr>
          <w:rFonts w:ascii="FrankRuehl" w:hAnsi="FrankRuehl" w:cs="FrankRuehl" w:hint="cs"/>
          <w:noProof w:val="0"/>
          <w:sz w:val="28"/>
          <w:szCs w:val="28"/>
          <w:rtl/>
        </w:rPr>
        <w:t>מועד הגשת התביעה. סכום זה יישא הפרשי הצמדה וריבית כחוק מ</w:t>
      </w:r>
      <w:r w:rsidR="004404A8">
        <w:rPr>
          <w:rFonts w:ascii="FrankRuehl" w:hAnsi="FrankRuehl" w:cs="FrankRuehl" w:hint="cs"/>
          <w:noProof w:val="0"/>
          <w:sz w:val="28"/>
          <w:szCs w:val="28"/>
          <w:rtl/>
        </w:rPr>
        <w:t>מ</w:t>
      </w:r>
      <w:r w:rsidR="00FE403B">
        <w:rPr>
          <w:rFonts w:ascii="FrankRuehl" w:hAnsi="FrankRuehl" w:cs="FrankRuehl" w:hint="cs"/>
          <w:noProof w:val="0"/>
          <w:sz w:val="28"/>
          <w:szCs w:val="28"/>
          <w:rtl/>
        </w:rPr>
        <w:t>ועד פסה"ד ועד לתשלום המלא בפועל.</w:t>
      </w:r>
    </w:p>
    <w:p w:rsidR="00A504B4" w:rsidRDefault="00A504B4" w:rsidP="0004684A">
      <w:pPr>
        <w:spacing w:line="360" w:lineRule="auto"/>
        <w:ind w:left="720"/>
        <w:jc w:val="both"/>
        <w:rPr>
          <w:rFonts w:ascii="FrankRuehl" w:hAnsi="FrankRuehl" w:cs="FrankRuehl"/>
          <w:noProof w:val="0"/>
          <w:sz w:val="28"/>
          <w:szCs w:val="28"/>
          <w:rtl/>
        </w:rPr>
      </w:pPr>
    </w:p>
    <w:p w:rsidR="001C6EBD" w:rsidRPr="00DD3CC7" w:rsidRDefault="00382A67" w:rsidP="00A846ED">
      <w:pPr>
        <w:spacing w:line="360" w:lineRule="auto"/>
        <w:ind w:left="720"/>
        <w:jc w:val="both"/>
        <w:rPr>
          <w:rFonts w:ascii="FrankRuehl" w:hAnsi="FrankRuehl" w:cs="FrankRuehl"/>
          <w:noProof w:val="0"/>
          <w:color w:val="FF0000"/>
          <w:sz w:val="28"/>
          <w:szCs w:val="28"/>
          <w:rtl/>
        </w:rPr>
      </w:pPr>
      <w:r>
        <w:rPr>
          <w:rFonts w:ascii="FrankRuehl" w:hAnsi="FrankRuehl" w:cs="FrankRuehl" w:hint="cs"/>
          <w:noProof w:val="0"/>
          <w:sz w:val="28"/>
          <w:szCs w:val="28"/>
          <w:rtl/>
        </w:rPr>
        <w:t>נוסף על כן אני מחייבת את</w:t>
      </w:r>
      <w:r w:rsidR="00A25BF0">
        <w:rPr>
          <w:rFonts w:ascii="FrankRuehl" w:hAnsi="FrankRuehl" w:cs="FrankRuehl" w:hint="cs"/>
          <w:noProof w:val="0"/>
          <w:sz w:val="28"/>
          <w:szCs w:val="28"/>
          <w:rtl/>
        </w:rPr>
        <w:t xml:space="preserve"> הנתבעים לשלם לתובעת את האגרה ששולמה לפי קבלות</w:t>
      </w:r>
      <w:r w:rsidR="00FE403B">
        <w:rPr>
          <w:rFonts w:ascii="FrankRuehl" w:hAnsi="FrankRuehl" w:cs="FrankRuehl" w:hint="cs"/>
          <w:noProof w:val="0"/>
          <w:sz w:val="28"/>
          <w:szCs w:val="28"/>
          <w:rtl/>
        </w:rPr>
        <w:t xml:space="preserve">, והוצאות משפט </w:t>
      </w:r>
      <w:r w:rsidR="00A25BF0">
        <w:rPr>
          <w:rFonts w:ascii="FrankRuehl" w:hAnsi="FrankRuehl" w:cs="FrankRuehl" w:hint="cs"/>
          <w:noProof w:val="0"/>
          <w:sz w:val="28"/>
          <w:szCs w:val="28"/>
          <w:rtl/>
        </w:rPr>
        <w:t xml:space="preserve">סך 5,500 ₪ </w:t>
      </w:r>
      <w:r w:rsidR="00FE403B">
        <w:rPr>
          <w:rFonts w:ascii="FrankRuehl" w:hAnsi="FrankRuehl" w:cs="FrankRuehl" w:hint="cs"/>
          <w:noProof w:val="0"/>
          <w:sz w:val="28"/>
          <w:szCs w:val="28"/>
          <w:rtl/>
        </w:rPr>
        <w:t xml:space="preserve">וגם </w:t>
      </w:r>
      <w:r w:rsidR="00A25BF0" w:rsidRPr="00691376">
        <w:rPr>
          <w:rFonts w:ascii="FrankRuehl" w:hAnsi="FrankRuehl" w:cs="FrankRuehl" w:hint="cs"/>
          <w:noProof w:val="0"/>
          <w:sz w:val="28"/>
          <w:szCs w:val="28"/>
          <w:rtl/>
        </w:rPr>
        <w:t xml:space="preserve">שכר טרחת עו"ד סך </w:t>
      </w:r>
      <w:r w:rsidR="00A846ED">
        <w:rPr>
          <w:rFonts w:ascii="FrankRuehl" w:hAnsi="FrankRuehl" w:cs="FrankRuehl" w:hint="cs"/>
          <w:noProof w:val="0"/>
          <w:sz w:val="28"/>
          <w:szCs w:val="28"/>
          <w:rtl/>
        </w:rPr>
        <w:t>43</w:t>
      </w:r>
      <w:r w:rsidR="00A25BF0" w:rsidRPr="00691376">
        <w:rPr>
          <w:rFonts w:ascii="FrankRuehl" w:hAnsi="FrankRuehl" w:cs="FrankRuehl" w:hint="cs"/>
          <w:noProof w:val="0"/>
          <w:sz w:val="28"/>
          <w:szCs w:val="28"/>
          <w:rtl/>
        </w:rPr>
        <w:t xml:space="preserve">,000 ₪. </w:t>
      </w:r>
    </w:p>
    <w:p w:rsidR="007013CF" w:rsidRDefault="007013CF" w:rsidP="00A25BF0">
      <w:pPr>
        <w:spacing w:line="360" w:lineRule="auto"/>
        <w:ind w:left="720" w:hanging="720"/>
        <w:jc w:val="both"/>
        <w:rPr>
          <w:rFonts w:ascii="FrankRuehl" w:hAnsi="FrankRuehl" w:cs="FrankRuehl"/>
          <w:noProof w:val="0"/>
          <w:sz w:val="28"/>
          <w:szCs w:val="28"/>
          <w:rtl/>
        </w:rPr>
      </w:pPr>
    </w:p>
    <w:p w:rsidR="00A25BF0" w:rsidRDefault="00A25BF0" w:rsidP="00A25BF0">
      <w:pPr>
        <w:spacing w:line="360" w:lineRule="auto"/>
        <w:jc w:val="both"/>
        <w:rPr>
          <w:rFonts w:ascii="Arial" w:hAnsi="Arial" w:cs="FrankRuehl"/>
          <w:b/>
          <w:bCs/>
          <w:noProof w:val="0"/>
          <w:sz w:val="28"/>
          <w:szCs w:val="28"/>
          <w:u w:val="single"/>
          <w:rtl/>
        </w:rPr>
      </w:pPr>
      <w:r w:rsidRPr="00A25BF0">
        <w:rPr>
          <w:rFonts w:ascii="Arial" w:hAnsi="Arial" w:cs="FrankRuehl" w:hint="cs"/>
          <w:b/>
          <w:bCs/>
          <w:noProof w:val="0"/>
          <w:sz w:val="28"/>
          <w:szCs w:val="28"/>
          <w:u w:val="single"/>
          <w:rtl/>
        </w:rPr>
        <w:t>המזכירות תמציא לצדדים ותסגור ההליך שבכותרת</w:t>
      </w:r>
      <w:r w:rsidRPr="00691376">
        <w:rPr>
          <w:rFonts w:ascii="Arial" w:hAnsi="Arial" w:cs="FrankRuehl" w:hint="cs"/>
          <w:b/>
          <w:bCs/>
          <w:noProof w:val="0"/>
          <w:sz w:val="28"/>
          <w:szCs w:val="28"/>
          <w:rtl/>
        </w:rPr>
        <w:t>.</w:t>
      </w:r>
    </w:p>
    <w:p w:rsidR="00694556" w:rsidRPr="001330A6" w:rsidRDefault="00005C8B">
      <w:pPr>
        <w:spacing w:line="360" w:lineRule="auto"/>
        <w:jc w:val="both"/>
        <w:rPr>
          <w:rFonts w:ascii="Arial" w:hAnsi="Arial" w:cs="FrankRuehl"/>
          <w:noProof w:val="0"/>
          <w:sz w:val="28"/>
          <w:szCs w:val="28"/>
          <w:rtl/>
        </w:rPr>
      </w:pPr>
      <w:r w:rsidRPr="001330A6">
        <w:rPr>
          <w:rFonts w:ascii="Arial" w:hAnsi="Arial" w:cs="FrankRuehl"/>
          <w:noProof w:val="0"/>
          <w:sz w:val="28"/>
          <w:szCs w:val="28"/>
          <w:rtl/>
        </w:rPr>
        <w:t xml:space="preserve">ניתן היום,  </w:t>
      </w:r>
      <w:sdt>
        <w:sdtPr>
          <w:rPr>
            <w:rFonts w:cs="FrankRuehl"/>
            <w:sz w:val="28"/>
            <w:szCs w:val="28"/>
            <w:rtl/>
          </w:rPr>
          <w:alias w:val="1455"/>
          <w:tag w:val="1455"/>
          <w:id w:val="242217728"/>
          <w:text w:multiLine="1"/>
        </w:sdtPr>
        <w:sdtEndPr/>
        <w:sdtContent>
          <w:r>
            <w:rPr>
              <w:rFonts w:ascii="Arial" w:hAnsi="Arial" w:cs="FrankRuehl"/>
              <w:noProof w:val="0"/>
              <w:sz w:val="28"/>
              <w:szCs w:val="28"/>
              <w:rtl/>
            </w:rPr>
            <w:t>ו' אלול תשפ"ג</w:t>
          </w:r>
        </w:sdtContent>
      </w:sdt>
      <w:r w:rsidRPr="001330A6">
        <w:rPr>
          <w:rFonts w:ascii="Arial" w:hAnsi="Arial" w:cs="FrankRuehl"/>
          <w:noProof w:val="0"/>
          <w:sz w:val="28"/>
          <w:szCs w:val="28"/>
          <w:rtl/>
        </w:rPr>
        <w:t xml:space="preserve">, </w:t>
      </w:r>
      <w:sdt>
        <w:sdtPr>
          <w:rPr>
            <w:rFonts w:cs="FrankRuehl"/>
            <w:sz w:val="28"/>
            <w:szCs w:val="28"/>
            <w:rtl/>
          </w:rPr>
          <w:alias w:val="1456"/>
          <w:tag w:val="1456"/>
          <w:id w:val="-1101635932"/>
          <w:text w:multiLine="1"/>
        </w:sdtPr>
        <w:sdtEndPr/>
        <w:sdtContent>
          <w:r>
            <w:rPr>
              <w:rFonts w:ascii="Arial" w:hAnsi="Arial" w:cs="FrankRuehl"/>
              <w:noProof w:val="0"/>
              <w:sz w:val="28"/>
              <w:szCs w:val="28"/>
              <w:rtl/>
            </w:rPr>
            <w:t>23 אוגוסט 2023</w:t>
          </w:r>
        </w:sdtContent>
      </w:sdt>
      <w:r w:rsidRPr="001330A6">
        <w:rPr>
          <w:rFonts w:ascii="Arial" w:hAnsi="Arial" w:cs="FrankRuehl"/>
          <w:noProof w:val="0"/>
          <w:sz w:val="28"/>
          <w:szCs w:val="28"/>
          <w:rtl/>
        </w:rPr>
        <w:t>, בהעדר הצדדים.</w:t>
      </w:r>
    </w:p>
    <w:p w:rsidR="005B0F49" w:rsidRPr="001330A6" w:rsidRDefault="005B0F49" w:rsidP="00633C4F">
      <w:pPr>
        <w:spacing w:line="360" w:lineRule="auto"/>
        <w:jc w:val="both"/>
        <w:rPr>
          <w:rFonts w:ascii="Arial" w:hAnsi="Arial" w:cs="FrankRuehl"/>
          <w:noProof w:val="0"/>
          <w:sz w:val="28"/>
          <w:szCs w:val="28"/>
          <w:rtl/>
        </w:rPr>
      </w:pPr>
      <w:r w:rsidRPr="001330A6">
        <w:rPr>
          <w:rFonts w:ascii="Arial" w:hAnsi="Arial" w:cs="FrankRuehl" w:hint="cs"/>
          <w:noProof w:val="0"/>
          <w:sz w:val="28"/>
          <w:szCs w:val="28"/>
          <w:rtl/>
        </w:rPr>
        <w:tab/>
      </w:r>
      <w:r w:rsidRPr="001330A6">
        <w:rPr>
          <w:rFonts w:ascii="Arial" w:hAnsi="Arial" w:cs="FrankRuehl" w:hint="cs"/>
          <w:noProof w:val="0"/>
          <w:sz w:val="28"/>
          <w:szCs w:val="28"/>
          <w:rtl/>
        </w:rPr>
        <w:tab/>
      </w:r>
      <w:r w:rsidRPr="001330A6">
        <w:rPr>
          <w:rFonts w:ascii="Arial" w:hAnsi="Arial" w:cs="FrankRuehl" w:hint="cs"/>
          <w:noProof w:val="0"/>
          <w:sz w:val="28"/>
          <w:szCs w:val="28"/>
          <w:rtl/>
        </w:rPr>
        <w:tab/>
      </w:r>
      <w:r w:rsidRPr="001330A6">
        <w:rPr>
          <w:rFonts w:ascii="Arial" w:hAnsi="Arial" w:cs="FrankRuehl" w:hint="cs"/>
          <w:noProof w:val="0"/>
          <w:sz w:val="28"/>
          <w:szCs w:val="28"/>
          <w:rtl/>
        </w:rPr>
        <w:tab/>
      </w:r>
      <w:r w:rsidRPr="001330A6">
        <w:rPr>
          <w:rFonts w:ascii="Arial" w:hAnsi="Arial" w:cs="FrankRuehl" w:hint="cs"/>
          <w:noProof w:val="0"/>
          <w:sz w:val="28"/>
          <w:szCs w:val="28"/>
          <w:rtl/>
        </w:rPr>
        <w:tab/>
      </w:r>
      <w:r w:rsidR="00633C4F" w:rsidRPr="001330A6">
        <w:rPr>
          <w:rFonts w:ascii="Arial" w:hAnsi="Arial" w:cs="FrankRuehl"/>
          <w:noProof w:val="0"/>
          <w:sz w:val="28"/>
          <w:szCs w:val="28"/>
          <w:rtl/>
        </w:rPr>
        <w:tab/>
      </w:r>
      <w:sdt>
        <w:sdtPr>
          <w:rPr>
            <w:rFonts w:ascii="Arial" w:hAnsi="Arial" w:cs="FrankRuehl" w:hint="cs"/>
            <w:noProof w:val="0"/>
            <w:sz w:val="28"/>
            <w:szCs w:val="28"/>
            <w:rtl/>
          </w:rPr>
          <w:alias w:val="2045"/>
          <w:tag w:val="2045"/>
          <w:id w:val="1736736771"/>
          <w:placeholder>
            <w:docPart w:val="03459962B6984C23A2D5882F7D086C2E"/>
          </w:placeholder>
          <w:showingPlcHdr/>
          <w:text w:multiLine="1"/>
        </w:sdtPr>
        <w:sdtEndPr/>
        <w:sdtContent/>
      </w:sdt>
      <w:r w:rsidRPr="001330A6">
        <w:rPr>
          <w:rFonts w:ascii="Arial" w:hAnsi="Arial" w:cs="FrankRuehl" w:hint="cs"/>
          <w:noProof w:val="0"/>
          <w:sz w:val="28"/>
          <w:szCs w:val="28"/>
          <w:rtl/>
        </w:rPr>
        <w:tab/>
      </w:r>
      <w:r w:rsidRPr="001330A6">
        <w:rPr>
          <w:rFonts w:ascii="Arial" w:hAnsi="Arial" w:cs="FrankRuehl" w:hint="cs"/>
          <w:noProof w:val="0"/>
          <w:sz w:val="28"/>
          <w:szCs w:val="28"/>
          <w:rtl/>
        </w:rPr>
        <w:tab/>
      </w:r>
      <w:r w:rsidR="00633C4F" w:rsidRPr="001330A6">
        <w:rPr>
          <w:rFonts w:ascii="Arial" w:hAnsi="Arial" w:cs="FrankRuehl"/>
          <w:noProof w:val="0"/>
          <w:sz w:val="28"/>
          <w:szCs w:val="28"/>
          <w:rtl/>
        </w:rPr>
        <w:t xml:space="preserve"> </w:t>
      </w:r>
    </w:p>
    <w:p w:rsidR="003B0E38" w:rsidRPr="00691376" w:rsidRDefault="00033A06" w:rsidP="00691376">
      <w:pPr>
        <w:spacing w:line="360" w:lineRule="auto"/>
        <w:ind w:left="3600" w:firstLine="720"/>
      </w:pPr>
      <w:sdt>
        <w:sdtPr>
          <w:rPr>
            <w:rtl/>
          </w:rPr>
          <w:alias w:val="MergeField"/>
          <w:tag w:val="1237"/>
          <w:id w:val="384772466"/>
        </w:sdtPr>
        <w:sdtEndPr/>
        <w:sdtContent>
          <w:r>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3B0E38" w:rsidRPr="00691376" w:rsidRDefault="003B0E38" w:rsidP="00691376">
      <w:pPr>
        <w:spacing w:line="360" w:lineRule="auto"/>
        <w:ind w:left="3600" w:firstLine="720"/>
        <w:rPr>
          <w:rFonts w:cs="FrankRuehl"/>
          <w:sz w:val="28"/>
          <w:szCs w:val="28"/>
          <w:rtl/>
        </w:rPr>
      </w:pPr>
    </w:p>
    <w:sectPr w:rsidR="003B0E38" w:rsidRPr="00691376" w:rsidSect="003E433F">
      <w:headerReference w:type="default" r:id="rId10"/>
      <w:footerReference w:type="default" r:id="rId11"/>
      <w:pgSz w:w="11907" w:h="16840" w:code="9"/>
      <w:pgMar w:top="720" w:right="1701" w:bottom="851"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A06" w:rsidRDefault="00033A06">
      <w:r>
        <w:separator/>
      </w:r>
    </w:p>
  </w:endnote>
  <w:endnote w:type="continuationSeparator" w:id="0">
    <w:p w:rsidR="00033A06" w:rsidRDefault="0003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CCA" w:rsidRPr="004E6E3C" w:rsidRDefault="00112CCA">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BC190A">
      <w:rPr>
        <w:rStyle w:val="ab"/>
        <w:rFonts w:cs="Times New Roman"/>
        <w:rtl/>
      </w:rPr>
      <w:t>18</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BC190A">
      <w:rPr>
        <w:rStyle w:val="ab"/>
        <w:rtl/>
      </w:rPr>
      <w:t>19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A06" w:rsidRDefault="00033A06">
      <w:r>
        <w:separator/>
      </w:r>
    </w:p>
  </w:footnote>
  <w:footnote w:type="continuationSeparator" w:id="0">
    <w:p w:rsidR="00033A06" w:rsidRDefault="0003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CCA" w:rsidRDefault="00033A06">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12CCA">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112CCA" w:rsidTr="001330A6">
      <w:trPr>
        <w:trHeight w:hRule="exact" w:val="670"/>
        <w:jc w:val="center"/>
      </w:trPr>
      <w:sdt>
        <w:sdtPr>
          <w:rPr>
            <w:rtl/>
          </w:rPr>
          <w:alias w:val="1174"/>
          <w:tag w:val="1174"/>
          <w:id w:val="-1775709220"/>
          <w:text/>
        </w:sdtPr>
        <w:sdtEndPr/>
        <w:sdtContent>
          <w:tc>
            <w:tcPr>
              <w:tcW w:w="8505" w:type="dxa"/>
            </w:tcPr>
            <w:p w:rsidR="00112CCA" w:rsidRDefault="00112CC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112CCA" w:rsidTr="001330A6">
      <w:trPr>
        <w:trHeight w:val="337"/>
        <w:jc w:val="center"/>
      </w:trPr>
      <w:tc>
        <w:tcPr>
          <w:tcW w:w="8505" w:type="dxa"/>
        </w:tcPr>
        <w:p w:rsidR="00112CCA" w:rsidRPr="001330A6" w:rsidRDefault="00033A06" w:rsidP="00CE7DBB">
          <w:pPr>
            <w:rPr>
              <w:rFonts w:ascii="FrankRuehl" w:hAnsi="FrankRuehl" w:cs="FrankRuehl"/>
              <w:b/>
              <w:bCs/>
              <w:noProof w:val="0"/>
              <w:sz w:val="28"/>
              <w:szCs w:val="28"/>
              <w:rtl/>
            </w:rPr>
          </w:pPr>
          <w:sdt>
            <w:sdtPr>
              <w:rPr>
                <w:rFonts w:ascii="FrankRuehl" w:hAnsi="FrankRuehl" w:cs="FrankRuehl"/>
                <w:b/>
                <w:bCs/>
                <w:noProof w:val="0"/>
                <w:sz w:val="28"/>
                <w:szCs w:val="28"/>
                <w:rtl/>
              </w:rPr>
              <w:alias w:val="1170"/>
              <w:tag w:val="1170"/>
              <w:id w:val="299038016"/>
              <w:text w:multiLine="1"/>
            </w:sdtPr>
            <w:sdtEndPr/>
            <w:sdtContent>
              <w:r w:rsidR="00112CCA" w:rsidRPr="001330A6">
                <w:rPr>
                  <w:rFonts w:ascii="FrankRuehl" w:hAnsi="FrankRuehl" w:cs="FrankRuehl"/>
                  <w:b/>
                  <w:bCs/>
                  <w:noProof w:val="0"/>
                  <w:sz w:val="28"/>
                  <w:szCs w:val="28"/>
                  <w:rtl/>
                </w:rPr>
                <w:t>תמ"ש</w:t>
              </w:r>
            </w:sdtContent>
          </w:sdt>
          <w:r w:rsidR="00112CCA" w:rsidRPr="001330A6">
            <w:rPr>
              <w:rFonts w:ascii="FrankRuehl" w:hAnsi="FrankRuehl" w:cs="FrankRuehl"/>
              <w:b/>
              <w:bCs/>
              <w:noProof w:val="0"/>
              <w:sz w:val="28"/>
              <w:szCs w:val="28"/>
              <w:rtl/>
            </w:rPr>
            <w:t xml:space="preserve"> </w:t>
          </w:r>
          <w:sdt>
            <w:sdtPr>
              <w:rPr>
                <w:rFonts w:ascii="FrankRuehl" w:hAnsi="FrankRuehl" w:cs="FrankRuehl"/>
                <w:b/>
                <w:bCs/>
                <w:noProof w:val="0"/>
                <w:sz w:val="28"/>
                <w:szCs w:val="28"/>
                <w:rtl/>
              </w:rPr>
              <w:alias w:val="1171"/>
              <w:tag w:val="1171"/>
              <w:id w:val="81650337"/>
              <w:text w:multiLine="1"/>
            </w:sdtPr>
            <w:sdtEndPr/>
            <w:sdtContent>
              <w:r w:rsidR="00112CCA" w:rsidRPr="001330A6">
                <w:rPr>
                  <w:rFonts w:ascii="FrankRuehl" w:hAnsi="FrankRuehl" w:cs="FrankRuehl"/>
                  <w:b/>
                  <w:bCs/>
                  <w:noProof w:val="0"/>
                  <w:sz w:val="28"/>
                  <w:szCs w:val="28"/>
                  <w:rtl/>
                </w:rPr>
                <w:t>62138-11-19</w:t>
              </w:r>
            </w:sdtContent>
          </w:sdt>
          <w:r w:rsidR="00112CCA" w:rsidRPr="001330A6">
            <w:rPr>
              <w:rFonts w:ascii="FrankRuehl" w:hAnsi="FrankRuehl" w:cs="FrankRuehl"/>
              <w:b/>
              <w:bCs/>
              <w:noProof w:val="0"/>
              <w:sz w:val="28"/>
              <w:szCs w:val="28"/>
              <w:rtl/>
            </w:rPr>
            <w:t xml:space="preserve"> </w:t>
          </w:r>
          <w:sdt>
            <w:sdtPr>
              <w:rPr>
                <w:rFonts w:ascii="FrankRuehl" w:hAnsi="FrankRuehl" w:cs="FrankRuehl"/>
                <w:b/>
                <w:bCs/>
                <w:noProof w:val="0"/>
                <w:sz w:val="28"/>
                <w:szCs w:val="28"/>
                <w:rtl/>
              </w:rPr>
              <w:alias w:val="1172"/>
              <w:tag w:val="1172"/>
              <w:id w:val="-1742169342"/>
              <w:text w:multiLine="1"/>
            </w:sdtPr>
            <w:sdtEndPr/>
            <w:sdtContent>
              <w:r w:rsidR="00CE7DBB">
                <w:rPr>
                  <w:rFonts w:ascii="FrankRuehl" w:hAnsi="FrankRuehl" w:cs="FrankRuehl" w:hint="cs"/>
                  <w:b/>
                  <w:bCs/>
                  <w:noProof w:val="0"/>
                  <w:sz w:val="28"/>
                  <w:szCs w:val="28"/>
                  <w:rtl/>
                </w:rPr>
                <w:t xml:space="preserve">ר' </w:t>
              </w:r>
              <w:r w:rsidR="00112CCA" w:rsidRPr="001330A6">
                <w:rPr>
                  <w:rFonts w:ascii="FrankRuehl" w:hAnsi="FrankRuehl" w:cs="FrankRuehl"/>
                  <w:b/>
                  <w:bCs/>
                  <w:noProof w:val="0"/>
                  <w:sz w:val="28"/>
                  <w:szCs w:val="28"/>
                  <w:rtl/>
                </w:rPr>
                <w:t xml:space="preserve">נ' </w:t>
              </w:r>
              <w:r w:rsidR="00CE7DBB">
                <w:rPr>
                  <w:rFonts w:ascii="FrankRuehl" w:hAnsi="FrankRuehl" w:cs="FrankRuehl" w:hint="cs"/>
                  <w:b/>
                  <w:bCs/>
                  <w:noProof w:val="0"/>
                  <w:sz w:val="28"/>
                  <w:szCs w:val="28"/>
                  <w:rtl/>
                </w:rPr>
                <w:t>ע'</w:t>
              </w:r>
            </w:sdtContent>
          </w:sdt>
          <w:r w:rsidR="00112CCA" w:rsidRPr="001330A6">
            <w:rPr>
              <w:rFonts w:ascii="FrankRuehl" w:hAnsi="FrankRuehl" w:cs="FrankRuehl"/>
              <w:sz w:val="28"/>
              <w:szCs w:val="28"/>
              <w:rtl/>
            </w:rPr>
            <w:t xml:space="preserve"> </w:t>
          </w:r>
        </w:p>
      </w:tc>
    </w:tr>
  </w:tbl>
  <w:p w:rsidR="00112CCA" w:rsidRDefault="00112CCA">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59318"/>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959318&amp;lt;/CaseID&amp;gt;_x000d__x000a_        &amp;lt;DocumentID&amp;gt;421704949&amp;lt;/DocumentID&amp;gt;_x000d__x000a_      &amp;lt;/dt_DocumentCase&amp;gt;_x000d__x000a_      &amp;lt;dt_Document diffgr:id=&amp;quot;dt_Document1&amp;quot; msdata:rowOrder=&amp;quot;0&amp;quot;&amp;gt;_x000d__x000a_        &amp;lt;DocumentID&amp;gt;421704949&amp;lt;/DocumentID&amp;gt;_x000d__x000a_        &amp;lt;DocumentMainID&amp;gt;0&amp;lt;/DocumentMainID&amp;gt;_x000d__x000a_        &amp;lt;CaseID&amp;gt;76959318&amp;lt;/CaseID&amp;gt;_x000d__x000a_        &amp;lt;DocumentIncludedDate&amp;gt;2023-09-14T14:36:42.483+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36:42.483+03:00&amp;lt;/DocumentSavingDate&amp;gt;_x000d__x000a_        &amp;lt;DocumentChangeDate&amp;gt;2023-09-14T14:36:42.563+03:00&amp;lt;/DocumentChangeDate&amp;gt;_x000d__x000a_        &amp;lt;IsScanned&amp;gt;false&amp;lt;/IsScanned&amp;gt;_x000d__x000a_        &amp;lt;PageQuantity&amp;gt;0&amp;lt;/PageQuantity&amp;gt;_x000d__x000a_        &amp;lt;DocumentStatusID&amp;gt;2&amp;lt;/DocumentStatusID&amp;gt;_x000d__x000a_        &amp;lt;DocumentStatusChangeDate&amp;gt;2023-09-14T14:36:42.563+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19321709&amp;lt;/OriginalDocumentID&amp;gt;_x000d__x000a_        &amp;lt;PrivillegeID&amp;gt;2&amp;lt;/PrivillegeID&amp;gt;_x000d__x000a_        &amp;lt;FromPage&amp;gt;0&amp;lt;/FromPage&amp;gt;_x000d__x000a_        &amp;lt;ToPage&amp;gt;0&amp;lt;/ToPage&amp;gt;_x000d__x000a_        &amp;lt;FileID&amp;gt;cea27a938a010000090037f6a7bdabe9&amp;lt;/FileID&amp;gt;_x000d__x000a_        &amp;lt;URL&amp;gt;\\CTLNFSV02\doc_repository\745\656\00ea413a913146cfad597c0c6de0476f_copy.docx&amp;lt;/URL&amp;gt;_x000d__x000a_        &amp;lt;OlivePriority&amp;gt;1&amp;lt;/OlivePriority&amp;gt;_x000d__x000a_        &amp;lt;MetaDataTypeID&amp;gt;1&amp;lt;/MetaDataTypeID&amp;gt;_x000d__x000a_        &amp;lt;MetaDataChangeDate&amp;gt;2023-09-14T14:36:42.56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8-23T11:12:59.223151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8-23T11:12:59.22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34E9"/>
    <w:rsid w:val="00005C8B"/>
    <w:rsid w:val="00012FB0"/>
    <w:rsid w:val="000146C2"/>
    <w:rsid w:val="00016C35"/>
    <w:rsid w:val="00016D19"/>
    <w:rsid w:val="00020CFF"/>
    <w:rsid w:val="000258FD"/>
    <w:rsid w:val="0003115D"/>
    <w:rsid w:val="00031280"/>
    <w:rsid w:val="00033A06"/>
    <w:rsid w:val="00035B64"/>
    <w:rsid w:val="00040B99"/>
    <w:rsid w:val="00043FB1"/>
    <w:rsid w:val="0004684A"/>
    <w:rsid w:val="000501D8"/>
    <w:rsid w:val="00055BC3"/>
    <w:rsid w:val="000564AB"/>
    <w:rsid w:val="000575BC"/>
    <w:rsid w:val="00057A16"/>
    <w:rsid w:val="00057DB6"/>
    <w:rsid w:val="000763CD"/>
    <w:rsid w:val="00080DC4"/>
    <w:rsid w:val="00095789"/>
    <w:rsid w:val="0009689F"/>
    <w:rsid w:val="000A4455"/>
    <w:rsid w:val="000A7319"/>
    <w:rsid w:val="000A7F07"/>
    <w:rsid w:val="000B0821"/>
    <w:rsid w:val="000B3F0C"/>
    <w:rsid w:val="000B403B"/>
    <w:rsid w:val="000B4B1B"/>
    <w:rsid w:val="000B6228"/>
    <w:rsid w:val="000C74DB"/>
    <w:rsid w:val="000C7587"/>
    <w:rsid w:val="000D3E69"/>
    <w:rsid w:val="000D4A02"/>
    <w:rsid w:val="000D7E4C"/>
    <w:rsid w:val="000E4067"/>
    <w:rsid w:val="000F36E6"/>
    <w:rsid w:val="000F643D"/>
    <w:rsid w:val="001072A9"/>
    <w:rsid w:val="00112038"/>
    <w:rsid w:val="00112CCA"/>
    <w:rsid w:val="00121F97"/>
    <w:rsid w:val="001277D7"/>
    <w:rsid w:val="00131028"/>
    <w:rsid w:val="00132017"/>
    <w:rsid w:val="001330A6"/>
    <w:rsid w:val="0014234E"/>
    <w:rsid w:val="00145A87"/>
    <w:rsid w:val="00146184"/>
    <w:rsid w:val="0015388D"/>
    <w:rsid w:val="00155793"/>
    <w:rsid w:val="00160A49"/>
    <w:rsid w:val="00161143"/>
    <w:rsid w:val="00164074"/>
    <w:rsid w:val="00164BBA"/>
    <w:rsid w:val="001650D0"/>
    <w:rsid w:val="001658A2"/>
    <w:rsid w:val="0017587F"/>
    <w:rsid w:val="001A07CC"/>
    <w:rsid w:val="001A7E44"/>
    <w:rsid w:val="001B0900"/>
    <w:rsid w:val="001B1A68"/>
    <w:rsid w:val="001B5082"/>
    <w:rsid w:val="001C4003"/>
    <w:rsid w:val="001C6EBD"/>
    <w:rsid w:val="001D6EBF"/>
    <w:rsid w:val="001E3CB3"/>
    <w:rsid w:val="001F383F"/>
    <w:rsid w:val="001F4E7F"/>
    <w:rsid w:val="001F5474"/>
    <w:rsid w:val="00201F1B"/>
    <w:rsid w:val="0020323C"/>
    <w:rsid w:val="002047E5"/>
    <w:rsid w:val="0021544F"/>
    <w:rsid w:val="002170D2"/>
    <w:rsid w:val="0022281D"/>
    <w:rsid w:val="00222C60"/>
    <w:rsid w:val="0023123F"/>
    <w:rsid w:val="00233754"/>
    <w:rsid w:val="002352F7"/>
    <w:rsid w:val="002358CF"/>
    <w:rsid w:val="00252EEF"/>
    <w:rsid w:val="00260F9C"/>
    <w:rsid w:val="00265CAA"/>
    <w:rsid w:val="0027277D"/>
    <w:rsid w:val="00275325"/>
    <w:rsid w:val="002C18D4"/>
    <w:rsid w:val="002C5F1F"/>
    <w:rsid w:val="002C670B"/>
    <w:rsid w:val="002D0715"/>
    <w:rsid w:val="002D2EA2"/>
    <w:rsid w:val="002E086B"/>
    <w:rsid w:val="002F3D9C"/>
    <w:rsid w:val="00303B40"/>
    <w:rsid w:val="003056D0"/>
    <w:rsid w:val="0031088C"/>
    <w:rsid w:val="00316A50"/>
    <w:rsid w:val="00333F4D"/>
    <w:rsid w:val="00334AB1"/>
    <w:rsid w:val="0034319E"/>
    <w:rsid w:val="00356658"/>
    <w:rsid w:val="00367FD7"/>
    <w:rsid w:val="00381D3A"/>
    <w:rsid w:val="003823DA"/>
    <w:rsid w:val="00382A67"/>
    <w:rsid w:val="00387FEE"/>
    <w:rsid w:val="0039527F"/>
    <w:rsid w:val="003A28D7"/>
    <w:rsid w:val="003A6566"/>
    <w:rsid w:val="003A6ABC"/>
    <w:rsid w:val="003B0E38"/>
    <w:rsid w:val="003B3D22"/>
    <w:rsid w:val="003E3A6C"/>
    <w:rsid w:val="003E433F"/>
    <w:rsid w:val="003E5C7B"/>
    <w:rsid w:val="003F2079"/>
    <w:rsid w:val="00400C5F"/>
    <w:rsid w:val="00404C35"/>
    <w:rsid w:val="004262D6"/>
    <w:rsid w:val="0043219D"/>
    <w:rsid w:val="0043595F"/>
    <w:rsid w:val="00435EDC"/>
    <w:rsid w:val="004404A8"/>
    <w:rsid w:val="0045040B"/>
    <w:rsid w:val="0045627F"/>
    <w:rsid w:val="00461F2F"/>
    <w:rsid w:val="0047645A"/>
    <w:rsid w:val="004820F8"/>
    <w:rsid w:val="004905FD"/>
    <w:rsid w:val="00492205"/>
    <w:rsid w:val="004A1305"/>
    <w:rsid w:val="004D18DD"/>
    <w:rsid w:val="004D2397"/>
    <w:rsid w:val="004D39C3"/>
    <w:rsid w:val="004D49A3"/>
    <w:rsid w:val="004D50AC"/>
    <w:rsid w:val="004D57DB"/>
    <w:rsid w:val="004E27C8"/>
    <w:rsid w:val="004E36DA"/>
    <w:rsid w:val="004E66F5"/>
    <w:rsid w:val="004E6E3C"/>
    <w:rsid w:val="004F262E"/>
    <w:rsid w:val="00507D33"/>
    <w:rsid w:val="005124F1"/>
    <w:rsid w:val="005215D8"/>
    <w:rsid w:val="00522D72"/>
    <w:rsid w:val="00530BAD"/>
    <w:rsid w:val="0053174A"/>
    <w:rsid w:val="00537C56"/>
    <w:rsid w:val="00541598"/>
    <w:rsid w:val="00544106"/>
    <w:rsid w:val="00545C36"/>
    <w:rsid w:val="0054745A"/>
    <w:rsid w:val="00547DB7"/>
    <w:rsid w:val="00567324"/>
    <w:rsid w:val="00581E3C"/>
    <w:rsid w:val="00585D5A"/>
    <w:rsid w:val="005A6B6E"/>
    <w:rsid w:val="005B0F49"/>
    <w:rsid w:val="005B2F06"/>
    <w:rsid w:val="005B6910"/>
    <w:rsid w:val="005B6C0E"/>
    <w:rsid w:val="005C42CF"/>
    <w:rsid w:val="005C7E67"/>
    <w:rsid w:val="005C7EC6"/>
    <w:rsid w:val="005D3E09"/>
    <w:rsid w:val="005D45D5"/>
    <w:rsid w:val="005D4BDB"/>
    <w:rsid w:val="005E184E"/>
    <w:rsid w:val="005E1ED1"/>
    <w:rsid w:val="005E3107"/>
    <w:rsid w:val="005E420C"/>
    <w:rsid w:val="005E4CE8"/>
    <w:rsid w:val="005E5EEA"/>
    <w:rsid w:val="0060759A"/>
    <w:rsid w:val="006148E4"/>
    <w:rsid w:val="00621BF2"/>
    <w:rsid w:val="00622BAA"/>
    <w:rsid w:val="00624E16"/>
    <w:rsid w:val="00625C89"/>
    <w:rsid w:val="00632510"/>
    <w:rsid w:val="00633C4F"/>
    <w:rsid w:val="0063715A"/>
    <w:rsid w:val="006378C1"/>
    <w:rsid w:val="006401FC"/>
    <w:rsid w:val="00641268"/>
    <w:rsid w:val="00656905"/>
    <w:rsid w:val="00667FE6"/>
    <w:rsid w:val="00671BD5"/>
    <w:rsid w:val="006728F3"/>
    <w:rsid w:val="00673086"/>
    <w:rsid w:val="00673416"/>
    <w:rsid w:val="00673CEC"/>
    <w:rsid w:val="006768D0"/>
    <w:rsid w:val="00676C57"/>
    <w:rsid w:val="006805C1"/>
    <w:rsid w:val="006816EC"/>
    <w:rsid w:val="00691376"/>
    <w:rsid w:val="00692970"/>
    <w:rsid w:val="00694556"/>
    <w:rsid w:val="00696E3D"/>
    <w:rsid w:val="006A30C5"/>
    <w:rsid w:val="006A7402"/>
    <w:rsid w:val="006A7F26"/>
    <w:rsid w:val="006C2DD6"/>
    <w:rsid w:val="006D2415"/>
    <w:rsid w:val="006D3117"/>
    <w:rsid w:val="006E1A53"/>
    <w:rsid w:val="006F2ED7"/>
    <w:rsid w:val="006F4221"/>
    <w:rsid w:val="007013CF"/>
    <w:rsid w:val="00701712"/>
    <w:rsid w:val="0070499B"/>
    <w:rsid w:val="007056AA"/>
    <w:rsid w:val="0071434B"/>
    <w:rsid w:val="007161E2"/>
    <w:rsid w:val="00717134"/>
    <w:rsid w:val="00744F41"/>
    <w:rsid w:val="0076403B"/>
    <w:rsid w:val="00764CF0"/>
    <w:rsid w:val="00765A53"/>
    <w:rsid w:val="007763C9"/>
    <w:rsid w:val="00780A5C"/>
    <w:rsid w:val="007810AA"/>
    <w:rsid w:val="007843CD"/>
    <w:rsid w:val="00785EF7"/>
    <w:rsid w:val="007A10C2"/>
    <w:rsid w:val="007A24FE"/>
    <w:rsid w:val="007A35AA"/>
    <w:rsid w:val="007A49F1"/>
    <w:rsid w:val="007A6B0A"/>
    <w:rsid w:val="007B1D0D"/>
    <w:rsid w:val="007E2AC0"/>
    <w:rsid w:val="007E538E"/>
    <w:rsid w:val="007E5EF8"/>
    <w:rsid w:val="007E6B2D"/>
    <w:rsid w:val="007F00A9"/>
    <w:rsid w:val="007F1048"/>
    <w:rsid w:val="007F3669"/>
    <w:rsid w:val="00803E2B"/>
    <w:rsid w:val="0080783E"/>
    <w:rsid w:val="0081273D"/>
    <w:rsid w:val="00820005"/>
    <w:rsid w:val="008276EF"/>
    <w:rsid w:val="00841ABA"/>
    <w:rsid w:val="00845CE8"/>
    <w:rsid w:val="00846D27"/>
    <w:rsid w:val="00854A6D"/>
    <w:rsid w:val="008610A7"/>
    <w:rsid w:val="0086512C"/>
    <w:rsid w:val="00866B3A"/>
    <w:rsid w:val="00880957"/>
    <w:rsid w:val="008A2858"/>
    <w:rsid w:val="008A4E9D"/>
    <w:rsid w:val="008C1500"/>
    <w:rsid w:val="008C67C5"/>
    <w:rsid w:val="008D1AC5"/>
    <w:rsid w:val="008E1332"/>
    <w:rsid w:val="008E6664"/>
    <w:rsid w:val="00902232"/>
    <w:rsid w:val="00902DBB"/>
    <w:rsid w:val="00903896"/>
    <w:rsid w:val="00915F5E"/>
    <w:rsid w:val="0091777D"/>
    <w:rsid w:val="009250A7"/>
    <w:rsid w:val="009264FE"/>
    <w:rsid w:val="00927813"/>
    <w:rsid w:val="0093238B"/>
    <w:rsid w:val="00936215"/>
    <w:rsid w:val="00936A51"/>
    <w:rsid w:val="00942107"/>
    <w:rsid w:val="00944D13"/>
    <w:rsid w:val="00946F8C"/>
    <w:rsid w:val="00952716"/>
    <w:rsid w:val="00953FAE"/>
    <w:rsid w:val="009542F1"/>
    <w:rsid w:val="00957C90"/>
    <w:rsid w:val="0096443F"/>
    <w:rsid w:val="009653B2"/>
    <w:rsid w:val="00966FB2"/>
    <w:rsid w:val="00980201"/>
    <w:rsid w:val="009836EB"/>
    <w:rsid w:val="009A72FA"/>
    <w:rsid w:val="009B0ADC"/>
    <w:rsid w:val="009B70F6"/>
    <w:rsid w:val="009C358E"/>
    <w:rsid w:val="009D1D7F"/>
    <w:rsid w:val="009D212D"/>
    <w:rsid w:val="009E0263"/>
    <w:rsid w:val="009F0194"/>
    <w:rsid w:val="009F20AD"/>
    <w:rsid w:val="00A170A0"/>
    <w:rsid w:val="00A25BF0"/>
    <w:rsid w:val="00A267CF"/>
    <w:rsid w:val="00A34496"/>
    <w:rsid w:val="00A419CA"/>
    <w:rsid w:val="00A42FCB"/>
    <w:rsid w:val="00A43458"/>
    <w:rsid w:val="00A43827"/>
    <w:rsid w:val="00A46A78"/>
    <w:rsid w:val="00A504B4"/>
    <w:rsid w:val="00A52024"/>
    <w:rsid w:val="00A576BD"/>
    <w:rsid w:val="00A5790E"/>
    <w:rsid w:val="00A7044E"/>
    <w:rsid w:val="00A76F5E"/>
    <w:rsid w:val="00A846ED"/>
    <w:rsid w:val="00A87E28"/>
    <w:rsid w:val="00A93547"/>
    <w:rsid w:val="00AA26F2"/>
    <w:rsid w:val="00AA6DEC"/>
    <w:rsid w:val="00AB2F3E"/>
    <w:rsid w:val="00AB4C0C"/>
    <w:rsid w:val="00AC4E19"/>
    <w:rsid w:val="00AD7397"/>
    <w:rsid w:val="00AE20A3"/>
    <w:rsid w:val="00AF1ED6"/>
    <w:rsid w:val="00B10358"/>
    <w:rsid w:val="00B10CAD"/>
    <w:rsid w:val="00B13990"/>
    <w:rsid w:val="00B31AC9"/>
    <w:rsid w:val="00B32C61"/>
    <w:rsid w:val="00B368FE"/>
    <w:rsid w:val="00B46F3C"/>
    <w:rsid w:val="00B50029"/>
    <w:rsid w:val="00B80CBD"/>
    <w:rsid w:val="00B94C1C"/>
    <w:rsid w:val="00BA3C38"/>
    <w:rsid w:val="00BA44B1"/>
    <w:rsid w:val="00BA560B"/>
    <w:rsid w:val="00BA6C6E"/>
    <w:rsid w:val="00BB1A42"/>
    <w:rsid w:val="00BB776D"/>
    <w:rsid w:val="00BC16E4"/>
    <w:rsid w:val="00BC190A"/>
    <w:rsid w:val="00BC3369"/>
    <w:rsid w:val="00BE1FF1"/>
    <w:rsid w:val="00BF53B8"/>
    <w:rsid w:val="00BF77EE"/>
    <w:rsid w:val="00C20813"/>
    <w:rsid w:val="00C303D8"/>
    <w:rsid w:val="00C31334"/>
    <w:rsid w:val="00C328B4"/>
    <w:rsid w:val="00C32E0F"/>
    <w:rsid w:val="00C4109B"/>
    <w:rsid w:val="00C42BF9"/>
    <w:rsid w:val="00C45976"/>
    <w:rsid w:val="00C476BA"/>
    <w:rsid w:val="00C6041D"/>
    <w:rsid w:val="00C6053A"/>
    <w:rsid w:val="00C634AD"/>
    <w:rsid w:val="00C720AD"/>
    <w:rsid w:val="00C741BE"/>
    <w:rsid w:val="00C7704D"/>
    <w:rsid w:val="00C83E56"/>
    <w:rsid w:val="00C872E6"/>
    <w:rsid w:val="00C87383"/>
    <w:rsid w:val="00C91F81"/>
    <w:rsid w:val="00C92A3F"/>
    <w:rsid w:val="00C9643A"/>
    <w:rsid w:val="00CB053F"/>
    <w:rsid w:val="00CB5A22"/>
    <w:rsid w:val="00CB6AB5"/>
    <w:rsid w:val="00CC35BA"/>
    <w:rsid w:val="00CC63CE"/>
    <w:rsid w:val="00CD07D2"/>
    <w:rsid w:val="00CD2527"/>
    <w:rsid w:val="00CE1F13"/>
    <w:rsid w:val="00CE7DBB"/>
    <w:rsid w:val="00CF74F3"/>
    <w:rsid w:val="00D0418A"/>
    <w:rsid w:val="00D06550"/>
    <w:rsid w:val="00D10EFA"/>
    <w:rsid w:val="00D1180D"/>
    <w:rsid w:val="00D25563"/>
    <w:rsid w:val="00D319B3"/>
    <w:rsid w:val="00D36A71"/>
    <w:rsid w:val="00D51616"/>
    <w:rsid w:val="00D53924"/>
    <w:rsid w:val="00D53C46"/>
    <w:rsid w:val="00D60849"/>
    <w:rsid w:val="00D70E88"/>
    <w:rsid w:val="00D8100C"/>
    <w:rsid w:val="00D82649"/>
    <w:rsid w:val="00D9329F"/>
    <w:rsid w:val="00D952E4"/>
    <w:rsid w:val="00D96D8C"/>
    <w:rsid w:val="00DA0DA5"/>
    <w:rsid w:val="00DA72D1"/>
    <w:rsid w:val="00DA755B"/>
    <w:rsid w:val="00DB495E"/>
    <w:rsid w:val="00DC348B"/>
    <w:rsid w:val="00DD337E"/>
    <w:rsid w:val="00DD3CC7"/>
    <w:rsid w:val="00DD4D4D"/>
    <w:rsid w:val="00DE151D"/>
    <w:rsid w:val="00DF13E8"/>
    <w:rsid w:val="00DF27E9"/>
    <w:rsid w:val="00DF3B28"/>
    <w:rsid w:val="00DF6F03"/>
    <w:rsid w:val="00E00B6F"/>
    <w:rsid w:val="00E064CC"/>
    <w:rsid w:val="00E12996"/>
    <w:rsid w:val="00E144B4"/>
    <w:rsid w:val="00E17E41"/>
    <w:rsid w:val="00E362B6"/>
    <w:rsid w:val="00E42843"/>
    <w:rsid w:val="00E44DDF"/>
    <w:rsid w:val="00E5298B"/>
    <w:rsid w:val="00E54642"/>
    <w:rsid w:val="00E60461"/>
    <w:rsid w:val="00E630A5"/>
    <w:rsid w:val="00E65F12"/>
    <w:rsid w:val="00E716BE"/>
    <w:rsid w:val="00E9390C"/>
    <w:rsid w:val="00E97908"/>
    <w:rsid w:val="00EA430C"/>
    <w:rsid w:val="00EC05A4"/>
    <w:rsid w:val="00EC21B5"/>
    <w:rsid w:val="00EC6771"/>
    <w:rsid w:val="00EC6F51"/>
    <w:rsid w:val="00ED2391"/>
    <w:rsid w:val="00ED377B"/>
    <w:rsid w:val="00ED6236"/>
    <w:rsid w:val="00EE1207"/>
    <w:rsid w:val="00EE23C9"/>
    <w:rsid w:val="00EF10C5"/>
    <w:rsid w:val="00EF1BD4"/>
    <w:rsid w:val="00EF34D0"/>
    <w:rsid w:val="00EF3ED0"/>
    <w:rsid w:val="00F167C1"/>
    <w:rsid w:val="00F17E56"/>
    <w:rsid w:val="00F30D51"/>
    <w:rsid w:val="00F354DF"/>
    <w:rsid w:val="00F40B9C"/>
    <w:rsid w:val="00F41541"/>
    <w:rsid w:val="00F45EE4"/>
    <w:rsid w:val="00F93C9D"/>
    <w:rsid w:val="00FA27C7"/>
    <w:rsid w:val="00FA400C"/>
    <w:rsid w:val="00FB3D7A"/>
    <w:rsid w:val="00FD599A"/>
    <w:rsid w:val="00FD5B5C"/>
    <w:rsid w:val="00FD6410"/>
    <w:rsid w:val="00FE403B"/>
    <w:rsid w:val="00FF0DE4"/>
    <w:rsid w:val="00FF3E33"/>
    <w:rsid w:val="00FF5364"/>
    <w:rsid w:val="00FF6E8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2AB6357"/>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ad">
    <w:name w:val="Emphasis"/>
    <w:basedOn w:val="a0"/>
    <w:uiPriority w:val="20"/>
    <w:qFormat/>
    <w:rsid w:val="00803E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823703">
      <w:bodyDiv w:val="1"/>
      <w:marLeft w:val="0"/>
      <w:marRight w:val="0"/>
      <w:marTop w:val="0"/>
      <w:marBottom w:val="0"/>
      <w:divBdr>
        <w:top w:val="none" w:sz="0" w:space="0" w:color="auto"/>
        <w:left w:val="none" w:sz="0" w:space="0" w:color="auto"/>
        <w:bottom w:val="none" w:sz="0" w:space="0" w:color="auto"/>
        <w:right w:val="none" w:sz="0" w:space="0" w:color="auto"/>
      </w:divBdr>
    </w:div>
    <w:div w:id="952370899">
      <w:bodyDiv w:val="1"/>
      <w:marLeft w:val="0"/>
      <w:marRight w:val="0"/>
      <w:marTop w:val="0"/>
      <w:marBottom w:val="0"/>
      <w:divBdr>
        <w:top w:val="none" w:sz="0" w:space="0" w:color="auto"/>
        <w:left w:val="none" w:sz="0" w:space="0" w:color="auto"/>
        <w:bottom w:val="none" w:sz="0" w:space="0" w:color="auto"/>
        <w:right w:val="none" w:sz="0" w:space="0" w:color="auto"/>
      </w:divBdr>
    </w:div>
    <w:div w:id="1006635586">
      <w:bodyDiv w:val="1"/>
      <w:marLeft w:val="0"/>
      <w:marRight w:val="0"/>
      <w:marTop w:val="0"/>
      <w:marBottom w:val="0"/>
      <w:divBdr>
        <w:top w:val="none" w:sz="0" w:space="0" w:color="auto"/>
        <w:left w:val="none" w:sz="0" w:space="0" w:color="auto"/>
        <w:bottom w:val="none" w:sz="0" w:space="0" w:color="auto"/>
        <w:right w:val="none" w:sz="0" w:space="0" w:color="auto"/>
      </w:divBdr>
    </w:div>
    <w:div w:id="105304250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1793649">
      <w:bodyDiv w:val="1"/>
      <w:marLeft w:val="0"/>
      <w:marRight w:val="0"/>
      <w:marTop w:val="0"/>
      <w:marBottom w:val="0"/>
      <w:divBdr>
        <w:top w:val="none" w:sz="0" w:space="0" w:color="auto"/>
        <w:left w:val="none" w:sz="0" w:space="0" w:color="auto"/>
        <w:bottom w:val="none" w:sz="0" w:space="0" w:color="auto"/>
        <w:right w:val="none" w:sz="0" w:space="0" w:color="auto"/>
      </w:divBdr>
    </w:div>
    <w:div w:id="127035784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3404024">
      <w:bodyDiv w:val="1"/>
      <w:marLeft w:val="0"/>
      <w:marRight w:val="0"/>
      <w:marTop w:val="0"/>
      <w:marBottom w:val="0"/>
      <w:divBdr>
        <w:top w:val="none" w:sz="0" w:space="0" w:color="auto"/>
        <w:left w:val="none" w:sz="0" w:space="0" w:color="auto"/>
        <w:bottom w:val="none" w:sz="0" w:space="0" w:color="auto"/>
        <w:right w:val="none" w:sz="0" w:space="0" w:color="auto"/>
      </w:divBdr>
    </w:div>
    <w:div w:id="1603561986">
      <w:bodyDiv w:val="1"/>
      <w:marLeft w:val="0"/>
      <w:marRight w:val="0"/>
      <w:marTop w:val="0"/>
      <w:marBottom w:val="0"/>
      <w:divBdr>
        <w:top w:val="none" w:sz="0" w:space="0" w:color="auto"/>
        <w:left w:val="none" w:sz="0" w:space="0" w:color="auto"/>
        <w:bottom w:val="none" w:sz="0" w:space="0" w:color="auto"/>
        <w:right w:val="none" w:sz="0" w:space="0" w:color="auto"/>
      </w:divBdr>
    </w:div>
    <w:div w:id="165009016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2309752">
      <w:bodyDiv w:val="1"/>
      <w:marLeft w:val="0"/>
      <w:marRight w:val="0"/>
      <w:marTop w:val="0"/>
      <w:marBottom w:val="0"/>
      <w:divBdr>
        <w:top w:val="none" w:sz="0" w:space="0" w:color="auto"/>
        <w:left w:val="none" w:sz="0" w:space="0" w:color="auto"/>
        <w:bottom w:val="none" w:sz="0" w:space="0" w:color="auto"/>
        <w:right w:val="none" w:sz="0" w:space="0" w:color="auto"/>
      </w:divBdr>
    </w:div>
    <w:div w:id="1993217583">
      <w:bodyDiv w:val="1"/>
      <w:marLeft w:val="0"/>
      <w:marRight w:val="0"/>
      <w:marTop w:val="0"/>
      <w:marBottom w:val="0"/>
      <w:divBdr>
        <w:top w:val="none" w:sz="0" w:space="0" w:color="auto"/>
        <w:left w:val="none" w:sz="0" w:space="0" w:color="auto"/>
        <w:bottom w:val="none" w:sz="0" w:space="0" w:color="auto"/>
        <w:right w:val="none" w:sz="0" w:space="0" w:color="auto"/>
      </w:divBdr>
    </w:div>
    <w:div w:id="19972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E68C5"/>
    <w:rsid w:val="00B40AEB"/>
    <w:rsid w:val="00B65812"/>
    <w:rsid w:val="00CC5512"/>
    <w:rsid w:val="00E60E29"/>
    <w:rsid w:val="00EA7F31"/>
    <w:rsid w:val="00F617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219832927</CasePartyID>
        <PartyTypeID>3</PartyTypeID>
        <ActivityStatusID>1</ActivityStatusID>
        <LegalEntityID>7527468</LegalEntityID>
        <CaseLegalEntityID>113401020</CaseLegalEntityID>
        <AssistantRoleID>33</AssistantRoleID>
        <AuthenticationTypeID>13</AuthenticationTypeID>
        <AuthenticationTypeName>משרדי ממשלה</AuthenticationTypeName>
        <LegalEntityNumber>513442004</LegalEntityNumber>
        <IsMainPartyType>true</IsMainPartyType>
        <CaseDisplayIdentifier>62138-11-19</CaseDisplayIdentifier>
        <CaseTypeID>15</CaseTypeID>
        <CaseTypeName>תיק משפחה (תמ"ש)</CaseTypeName>
        <CaseName>ריזנבך נ' עופר(המנוח) ואח'</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קורץ</FullName>
        <FirstName>רועי</FirstName>
        <LastName>קורץ</LastName>
        <PartyPropertyName/>
        <AuthenticationTypeAndNumber>מ.ר. 22606</AuthenticationTypeAndNumber>
        <RepresentatedOrRepresentativesNames>אלון עופר, תומר עופר</RepresentatedOrRepresentativesNames>
        <RepresentatedOrRepresentativesCount>2</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204791976</CasePartyID>
        <PartyTypeID>2</PartyTypeID>
        <ActivityStatusID>1</ActivityStatusID>
        <PartyAliasID>21</PartyAliasID>
        <PartyAliasName>בא כוח נתבעים</PartyAliasName>
        <LegalEntityID>388872</LegalEntityID>
        <CaseLegalEntityID>108935506</CaseLegalEntityID>
        <AuthenticationTypeID>4</AuthenticationTypeID>
        <AuthenticationTypeName>מ.ר.</AuthenticationTypeName>
        <LegalEntityNumber>22606</LegalEntityNumber>
        <IsMainPartyType>true</IsMainPartyType>
        <CaseDisplayIdentifier>62138-11-19</CaseDisplayIdentifier>
        <CaseTypeID>15</CaseTypeID>
        <CaseTypeName>תיק משפחה (תמ"ש)</CaseTypeName>
        <CaseName>ריזנבך נ' עופר(המנוח) ואח'</CaseName>
        <FullAddress/>
        <EmailAddress>roy@kurz.co.il</EmailAddress>
        <MotionID>0</MotionID>
        <CasePleaID>0</CasePleaID>
        <FatherName xml:space="preserve">        </FatherName>
        <LinkedCaseID>0</LinkedCaseID>
        <PartyID>2</PartyID>
        <CasePartyCategoryID>2</CasePartyCategoryID>
        <LegalEntityEmailAddressID>67841359</LegalEntityEmailAddressID>
        <PleaTypeID>4</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סילביה ריזנבך</FullName>
        <FirstName>סילביה</FirstName>
        <LastName>ריזנבך</LastName>
        <PartyPropertyName/>
        <AuthenticationTypeAndNumber>ת"ז 067581272</AuthenticationTypeAndNumber>
        <RepresentatedOrRepresentativesNames>מלי מלכה קובה</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204783565</CasePartyID>
        <PartyTypeID>1</PartyTypeID>
        <ActivityStatusID>1</ActivityStatusID>
        <PartyAliasID>1</PartyAliasID>
        <PartyAliasName>תובע</PartyAliasName>
        <OrdinalNumber>1</OrdinalNumber>
        <LegalEntityID>72498948</LegalEntityID>
        <CaseLegalEntityID>108933105</CaseLegalEntityID>
        <AuthenticationTypeID>1</AuthenticationTypeID>
        <AuthenticationTypeName>ת"ז</AuthenticationTypeName>
        <LegalEntityNumber>067581272</LegalEntityNumber>
        <IsMainPartyType>true</IsMainPartyType>
        <CaseDisplayIdentifier>62138-11-19</CaseDisplayIdentifier>
        <CaseTypeID>15</CaseTypeID>
        <CaseTypeName>תיק משפחה (תמ"ש)</CaseTypeName>
        <CaseName>ריזנבך נ' עופר(המנוח) ואח'</CaseName>
        <FullAddress>וינגייט אורד 24 רעננה </FullAddress>
        <MotionID>0</MotionID>
        <CasePleaID>0</CasePleaID>
        <FatherName>משה</FatherName>
        <LinkedCaseID>0</LinkedCaseID>
        <PartyID>1</PartyID>
        <CasePartyCategoryID>2</CasePartyCategoryID>
        <LegalEntityAddressID>83967342</LegalEntityAddressID>
        <PleaTypeID>4</PleaTypeID>
        <GroupPartyAlias>תובעים</GroupPartyAlias>
        <IsConverted>false</IsConverted>
        <LegalEntityRegisteredNameID>4812576</LegalEntityRegisteredNameID>
        <LegalEntityNameID>88762407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סילביה ריזנבך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מלי מלכה קובה</FullName>
        <FirstName>מלי מלכה</FirstName>
        <LastName>קובה</LastName>
        <PartyPropertyName/>
        <AuthenticationTypeAndNumber>מ.ר. 44180</AuthenticationTypeAndNumber>
        <RepresentatedOrRepresentativesNames>סילביה ריזנבך</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204783566</CasePartyID>
        <PartyTypeID>2</PartyTypeID>
        <ActivityStatusID>1</ActivityStatusID>
        <PartyAliasID>20</PartyAliasID>
        <PartyAliasName>בא כוח תובעים</PartyAliasName>
        <OrdinalNumber>1</OrdinalNumber>
        <LegalEntityID>3476916</LegalEntityID>
        <CaseLegalEntityID>108933106</CaseLegalEntityID>
        <AuthenticationTypeID>4</AuthenticationTypeID>
        <AuthenticationTypeName>מ.ר.</AuthenticationTypeName>
        <LegalEntityNumber>44180</LegalEntityNumber>
        <IsMainPartyType>true</IsMainPartyType>
        <CaseDisplayIdentifier>62138-11-19</CaseDisplayIdentifier>
        <CaseTypeID>15</CaseTypeID>
        <CaseTypeName>תיק משפחה (תמ"ש)</CaseTypeName>
        <CaseName>ריזנבך נ' עופר(המנוח) ואח'</CaseName>
        <FullAddress>דרך הים 6 חיפה </FullAddress>
        <MotionID>0</MotionID>
        <CasePleaID>0</CasePleaID>
        <LinkedCaseID>0</LinkedCaseID>
        <PartyID>1</PartyID>
        <CasePartyCategoryID>2</CasePartyCategoryID>
        <LegalEntityAddressID>84087308</LegalEntityAddressID>
        <PleaTypeID>4</PleaTypeID>
        <LawyerOfficeName>משרד עו"ד מלי מלכה  קובה</LawyerOfficeName>
        <LawyerOfficeID>3476917</LawyerOfficeID>
        <GroupPartyAlias/>
        <IsConverted>false</IsConverted>
        <LegalEntityNameID>3109397</LegalEntityNameID>
        <RepresentatedNamesOfAssistant/>
        <LegalEntityTypeID>4</LegalEntityTypeID>
        <IsVerdictExists>false</IsVerdictExists>
        <IsAsirAzir>false</IsAsirAzir>
        <IsPublicationProhibited>false</IsPublicationProhibited>
        <PublicationProhibitedFullName>מלי מלכה קובה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עינן שחר</FullName>
        <FirstName>עינן</FirstName>
        <LastName>שחר</LastName>
        <PartyPropertyName/>
        <AuthenticationTypeAndNumber>מ.ר. 30967</AuthenticationTypeAndNumber>
        <RepresentatedOrRepresentativesNames>בנק הפועלים בע"מ</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207905133</CasePartyID>
        <PartyTypeID>2</PartyTypeID>
        <ActivityStatusID>1</ActivityStatusID>
        <PartyAliasID>21</PartyAliasID>
        <PartyAliasName>בא כוח נתבעים</PartyAliasName>
        <OrdinalNumber>1</OrdinalNumber>
        <LegalEntityID>390478</LegalEntityID>
        <CaseLegalEntityID>109826696</CaseLegalEntityID>
        <AuthenticationTypeID>4</AuthenticationTypeID>
        <AuthenticationTypeName>מ.ר.</AuthenticationTypeName>
        <LegalEntityNumber>30967</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LawyerOfficeName>משרד עו"ד: י.לוינסון ושות'</LawyerOfficeName>
        <LawyerOfficeID>3477024</LawyerOfficeID>
        <GroupPartyAlias/>
        <IsConverted>false</IsConverted>
        <LegalEntityNameID>11462</LegalEntityNameID>
        <RepresentatedNamesOfAssistant/>
        <LegalEntityTypeID>4</LegalEntityTypeID>
        <IsVerdictExists>false</IsVerdictExists>
        <IsAsirAzir>false</IsAsirAzir>
        <IsPublicationProhibited>false</IsPublicationProhibited>
        <PublicationProhibitedFullName>עינן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אדלה עופר (המנוח)</FullName>
        <FirstName>אדלה</FirstName>
        <LastName>עופר</LastName>
        <PartyPropertyID>12</PartyPropertyID>
        <PartyPropertyName/>
        <AuthenticationTypeAndNumber>ת"ז 067581264</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204783567</CasePartyID>
        <PartyTypeID>1</PartyTypeID>
        <ActivityStatusID>1</ActivityStatusID>
        <PartyAliasID>2</PartyAliasID>
        <PartyAliasName>נתבע</PartyAliasName>
        <OrdinalNumber>1</OrdinalNumber>
        <LegalEntityID>73137348</LegalEntityID>
        <CaseLegalEntityID>108933107</CaseLegalEntityID>
        <AuthenticationTypeID>1</AuthenticationTypeID>
        <AuthenticationTypeName>ת"ז</AuthenticationTypeName>
        <LegalEntityNumber>067581264</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RegisteredNameID>4719443</LegalEntityRegisteredNameID>
        <LegalEntityNameID>88762408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אדלה עופר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משה עופר (המנוח)</FullName>
        <FirstName>משה</FirstName>
        <LastName>עופר</LastName>
        <PartyPropertyID>12</PartyPropertyID>
        <PartyPropertyName/>
        <AuthenticationTypeAndNumber>ת"ז 067581256</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204783568</CasePartyID>
        <PartyTypeID>1</PartyTypeID>
        <ActivityStatusID>1</ActivityStatusID>
        <PartyAliasID>2</PartyAliasID>
        <PartyAliasName>נתבע</PartyAliasName>
        <OrdinalNumber>2</OrdinalNumber>
        <LegalEntityID>7592128</LegalEntityID>
        <CaseLegalEntityID>108933108</CaseLegalEntityID>
        <AuthenticationTypeID>1</AuthenticationTypeID>
        <AuthenticationTypeName>ת"ז</AuthenticationTypeName>
        <LegalEntityNumber>067581256</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RegisteredNameID>4812577</LegalEntityRegisteredNameID>
        <LegalEntityNameID>88762409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עופר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אלון עופר</FullName>
        <FirstName>אלון</FirstName>
        <LastName>עופר</LastName>
        <PartyPropertyName/>
        <AuthenticationTypeAndNumber>ת"ז 301411690</AuthenticationTypeAndNumber>
        <RepresentatedOrRepresentativesNames>רועי קורץ</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204783570</CasePartyID>
        <PartyTypeID>1</PartyTypeID>
        <ActivityStatusID>1</ActivityStatusID>
        <PartyAliasID>2</PartyAliasID>
        <PartyAliasName>נתבע</PartyAliasName>
        <OrdinalNumber>3</OrdinalNumber>
        <LegalEntityID>6242296</LegalEntityID>
        <CaseLegalEntityID>108933110</CaseLegalEntityID>
        <AuthenticationTypeID>1</AuthenticationTypeID>
        <AuthenticationTypeName>ת"ז</AuthenticationTypeName>
        <LegalEntityNumber>301411690</LegalEntityNumber>
        <IsMainPartyType>true</IsMainPartyType>
        <CaseDisplayIdentifier>62138-11-19</CaseDisplayIdentifier>
        <CaseTypeID>15</CaseTypeID>
        <CaseTypeName>תיק משפחה (תמ"ש)</CaseTypeName>
        <CaseName>ריזנבך נ' עופר(המנוח) ואח'</CaseName>
        <FullAddress>הרכבת 58 תל אביב -יפו עורך דין רועי קורץ</FullAddress>
        <MotionID>0</MotionID>
        <CasePleaID>0</CasePleaID>
        <FatherName xml:space="preserve">        </FatherName>
        <LinkedCaseID>0</LinkedCaseID>
        <PartyID>2</PartyID>
        <CasePartyCategoryID>2</CasePartyCategoryID>
        <LegalEntityAddressID>83309191</LegalEntityAddressID>
        <PleaTypeID>4</PleaTypeID>
        <GroupPartyAlias>נתבעים</GroupPartyAlias>
        <IsConverted>false</IsConverted>
        <LegalEntityRegisteredNameID>4812575</LegalEntityRegisteredNameID>
        <LegalEntityNameID>88762411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אלון עופר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תומר עופר</FullName>
        <FirstName>תומר</FirstName>
        <LastName>עופר</LastName>
        <PartyPropertyName/>
        <AuthenticationTypeAndNumber>ת"ז 203116017</AuthenticationTypeAndNumber>
        <RepresentatedOrRepresentativesNames>רועי קורץ</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204783569</CasePartyID>
        <PartyTypeID>1</PartyTypeID>
        <ActivityStatusID>1</ActivityStatusID>
        <PartyAliasID>2</PartyAliasID>
        <PartyAliasName>נתבע</PartyAliasName>
        <OrdinalNumber>4</OrdinalNumber>
        <LegalEntityID>6232250</LegalEntityID>
        <CaseLegalEntityID>108933109</CaseLegalEntityID>
        <AuthenticationTypeID>1</AuthenticationTypeID>
        <AuthenticationTypeName>ת"ז</AuthenticationTypeName>
        <LegalEntityNumber>203116017</LegalEntityNumber>
        <IsMainPartyType>true</IsMainPartyType>
        <CaseDisplayIdentifier>62138-11-19</CaseDisplayIdentifier>
        <CaseTypeID>15</CaseTypeID>
        <CaseTypeName>תיק משפחה (תמ"ש)</CaseTypeName>
        <CaseName>ריזנבך נ' עופר(המנוח) ואח'</CaseName>
        <FullAddress>הרכבת 58 תל אביב -יפו עו"ד רועי קורץ</FullAddress>
        <MotionID>0</MotionID>
        <CasePleaID>0</CasePleaID>
        <FatherName xml:space="preserve">        </FatherName>
        <LinkedCaseID>0</LinkedCaseID>
        <PartyID>2</PartyID>
        <CasePartyCategoryID>2</CasePartyCategoryID>
        <LegalEntityAddressID>83309190</LegalEntityAddressID>
        <PleaTypeID>4</PleaTypeID>
        <GroupPartyAlias>נתבעים</GroupPartyAlias>
        <IsConverted>false</IsConverted>
        <LegalEntityRegisteredNameID>5198473</LegalEntityRegisteredNameID>
        <LegalEntityNameID>88762410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עופר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204783571</CasePartyID>
        <PartyTypeID>1</PartyTypeID>
        <ActivityStatusID>1</ActivityStatusID>
        <PartyAliasID>2</PartyAliasID>
        <PartyAliasName>נתבע</PartyAliasName>
        <OrdinalNumber>5</OrdinalNumber>
        <LegalEntityID>15841402</LegalEntityID>
        <CaseLegalEntityID>108933111</CaseLegalEntityID>
        <AuthenticationTypeID>13</AuthenticationTypeID>
        <AuthenticationTypeName>משרדי ממשלה</AuthenticationTypeName>
        <LegalEntityNumber>570000605</LegalEntityNumber>
        <IsMainPartyType>true</IsMainPartyType>
        <CaseDisplayIdentifier>62138-11-19</CaseDisplayIdentifier>
        <CaseTypeID>15</CaseTypeID>
        <CaseTypeName>תיק משפחה (תמ"ש)</CaseTypeName>
        <CaseName>ריזנבך נ' עופר(המנוח) ואח'</CaseName>
        <FullAddress>פל ים 15 א' חיפה משרד המשפטים</FullAddress>
        <MotionID>0</MotionID>
        <CasePleaID>0</CasePleaID>
        <LinkedCaseID>0</LinkedCaseID>
        <PartyID>2</PartyID>
        <CasePartyCategoryID>2</CasePartyCategoryID>
        <LegalEntityAddressID>73651471</LegalEntity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בנק הפועלים בע"מ</FullName>
        <FirstName>בנק הפועלים</FirstName>
        <LastName>בע"מ</LastName>
        <PartyPropertyName/>
        <AuthenticationTypeAndNumber>ת"ז </AuthenticationTypeAndNumber>
        <RepresentatedOrRepresentativesNames>עינן שחר</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207905047</CasePartyID>
        <PartyTypeID>1</PartyTypeID>
        <ActivityStatusID>1</ActivityStatusID>
        <PartyAliasID>2</PartyAliasID>
        <PartyAliasName>נתבע</PartyAliasName>
        <OrdinalNumber>6</OrdinalNumber>
        <LegalEntityID>78756461</LegalEntityID>
        <CaseLegalEntityID>109826672</CaseLegalEntityID>
        <AuthenticationTypeID>1</AuthenticationTypeID>
        <AuthenticationTypeName>ת"ז</AuthenticationTypeName>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NameID>89155015</LegalEntityNameID>
        <RepresentatedNamesOfAssistant/>
        <LegalEntityTypeID>1</LegalEntityTypeID>
        <IsVerdictExists>true</IsVerdictExists>
        <IsAsirAzir>false</IsAsirAzir>
        <IsPublicationProhibited>false</IsPublicationProhibited>
        <PublicationProhibitedFullName>בנק הפועלים בע"מ</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2023-08-14T11:38:43.6159231+03:00</DecisionSignatureDate>
    <OpenCaseDate>2019-11-26T12:04:00+02:00</OpenCaseDate>
    <CaseFeeSum>0.000</CaseFeeSum>
    <DecisionTypeID>2</DecisionTypeID>
    <DecisionSignatureUserName>הילה גורביץ עובדיה</DecisionSignatureUserName>
    <DecisionSignatureDateHebrew>2023-08-14T11:38:43.6159231+03:00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ריזנבך נ' עופר(המנוח) ואח'</CaseName>
    <DecisionNumberInCase>3</DecisionNumberInCase>
  </dt_Decision>
  <dt_DecisionCase>
    <DecisionID>0</DecisionID>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219832927</CasePartyID>
        <PartyTypeID>3</PartyTypeID>
        <ActivityStatusID>1</ActivityStatusID>
        <LegalEntityID>7527468</LegalEntityID>
        <CaseLegalEntityID>113401020</CaseLegalEntityID>
        <AssistantRoleID>33</AssistantRoleID>
        <AuthenticationTypeID>13</AuthenticationTypeID>
        <AuthenticationTypeName>משרדי ממשלה</AuthenticationTypeName>
        <LegalEntityNumber>513442004</LegalEntityNumber>
        <IsMainPartyType>true</IsMainPartyType>
        <CaseDisplayIdentifier>62138-11-19</CaseDisplayIdentifier>
        <CaseTypeID>15</CaseTypeID>
        <CaseTypeName>תיק משפחה (תמ"ש)</CaseTypeName>
        <CaseName>ריזנבך נ' עופר(המנוח) ואח'</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קורץ</FullName>
        <FirstName>רועי</FirstName>
        <LastName>קורץ</LastName>
        <PartyPropertyName/>
        <AuthenticationTypeAndNumber>מ.ר. 22606</AuthenticationTypeAndNumber>
        <RepresentatedOrRepresentativesNames>אלון עופר, תומר עופר</RepresentatedOrRepresentativesNames>
        <RepresentatedOrRepresentativesCount>2</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204791976</CasePartyID>
        <PartyTypeID>2</PartyTypeID>
        <ActivityStatusID>1</ActivityStatusID>
        <PartyAliasID>21</PartyAliasID>
        <PartyAliasName>בא כוח נתבעים</PartyAliasName>
        <LegalEntityID>388872</LegalEntityID>
        <CaseLegalEntityID>108935506</CaseLegalEntityID>
        <AuthenticationTypeID>4</AuthenticationTypeID>
        <AuthenticationTypeName>מ.ר.</AuthenticationTypeName>
        <LegalEntityNumber>22606</LegalEntityNumber>
        <IsMainPartyType>true</IsMainPartyType>
        <CaseDisplayIdentifier>62138-11-19</CaseDisplayIdentifier>
        <CaseTypeID>15</CaseTypeID>
        <CaseTypeName>תיק משפחה (תמ"ש)</CaseTypeName>
        <CaseName>ריזנבך נ' עופר(המנוח) ואח'</CaseName>
        <FullAddress/>
        <EmailAddress>roy@kurz.co.il</EmailAddress>
        <MotionID>0</MotionID>
        <CasePleaID>0</CasePleaID>
        <FatherName xml:space="preserve">        </FatherName>
        <LinkedCaseID>0</LinkedCaseID>
        <PartyID>2</PartyID>
        <CasePartyCategoryID>2</CasePartyCategoryID>
        <LegalEntityEmailAddressID>67841359</LegalEntityEmailAddressID>
        <PleaTypeID>4</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סילביה ריזנבך</FullName>
        <FirstName>סילביה</FirstName>
        <LastName>ריזנבך</LastName>
        <PartyPropertyName/>
        <AuthenticationTypeAndNumber>ת"ז 067581272</AuthenticationTypeAndNumber>
        <RepresentatedOrRepresentativesNames>מלי מלכה קובה</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204783565</CasePartyID>
        <PartyTypeID>1</PartyTypeID>
        <ActivityStatusID>1</ActivityStatusID>
        <PartyAliasID>1</PartyAliasID>
        <PartyAliasName>תובע</PartyAliasName>
        <OrdinalNumber>1</OrdinalNumber>
        <LegalEntityID>72498948</LegalEntityID>
        <CaseLegalEntityID>108933105</CaseLegalEntityID>
        <AuthenticationTypeID>1</AuthenticationTypeID>
        <AuthenticationTypeName>ת"ז</AuthenticationTypeName>
        <LegalEntityNumber>067581272</LegalEntityNumber>
        <IsMainPartyType>true</IsMainPartyType>
        <CaseDisplayIdentifier>62138-11-19</CaseDisplayIdentifier>
        <CaseTypeID>15</CaseTypeID>
        <CaseTypeName>תיק משפחה (תמ"ש)</CaseTypeName>
        <CaseName>ריזנבך נ' עופר(המנוח) ואח'</CaseName>
        <FullAddress>וינגייט אורד 24 רעננה </FullAddress>
        <MotionID>0</MotionID>
        <CasePleaID>0</CasePleaID>
        <FatherName>משה</FatherName>
        <LinkedCaseID>0</LinkedCaseID>
        <PartyID>1</PartyID>
        <CasePartyCategoryID>2</CasePartyCategoryID>
        <LegalEntityAddressID>83967342</LegalEntityAddressID>
        <PleaTypeID>4</PleaTypeID>
        <GroupPartyAlias>תובעים</GroupPartyAlias>
        <IsConverted>false</IsConverted>
        <LegalEntityRegisteredNameID>4812576</LegalEntityRegisteredNameID>
        <LegalEntityNameID>88762407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סילביה ריזנבך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מלי מלכה קובה</FullName>
        <FirstName>מלי מלכה</FirstName>
        <LastName>קובה</LastName>
        <PartyPropertyName/>
        <AuthenticationTypeAndNumber>מ.ר. 44180</AuthenticationTypeAndNumber>
        <RepresentatedOrRepresentativesNames>סילביה ריזנבך</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204783566</CasePartyID>
        <PartyTypeID>2</PartyTypeID>
        <ActivityStatusID>1</ActivityStatusID>
        <PartyAliasID>20</PartyAliasID>
        <PartyAliasName>בא כוח תובעים</PartyAliasName>
        <OrdinalNumber>1</OrdinalNumber>
        <LegalEntityID>3476916</LegalEntityID>
        <CaseLegalEntityID>108933106</CaseLegalEntityID>
        <AuthenticationTypeID>4</AuthenticationTypeID>
        <AuthenticationTypeName>מ.ר.</AuthenticationTypeName>
        <LegalEntityNumber>44180</LegalEntityNumber>
        <IsMainPartyType>true</IsMainPartyType>
        <CaseDisplayIdentifier>62138-11-19</CaseDisplayIdentifier>
        <CaseTypeID>15</CaseTypeID>
        <CaseTypeName>תיק משפחה (תמ"ש)</CaseTypeName>
        <CaseName>ריזנבך נ' עופר(המנוח) ואח'</CaseName>
        <FullAddress>דרך הים 6 חיפה </FullAddress>
        <MotionID>0</MotionID>
        <CasePleaID>0</CasePleaID>
        <LinkedCaseID>0</LinkedCaseID>
        <PartyID>1</PartyID>
        <CasePartyCategoryID>2</CasePartyCategoryID>
        <LegalEntityAddressID>84087308</LegalEntityAddressID>
        <PleaTypeID>4</PleaTypeID>
        <LawyerOfficeName>משרד עו"ד מלי מלכה  קובה</LawyerOfficeName>
        <LawyerOfficeID>3476917</LawyerOfficeID>
        <GroupPartyAlias/>
        <IsConverted>false</IsConverted>
        <LegalEntityNameID>3109397</LegalEntityNameID>
        <RepresentatedNamesOfAssistant/>
        <LegalEntityTypeID>4</LegalEntityTypeID>
        <IsVerdictExists>false</IsVerdictExists>
        <IsAsirAzir>false</IsAsirAzir>
        <IsPublicationProhibited>false</IsPublicationProhibited>
        <PublicationProhibitedFullName>מלי מלכה קובה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עינן שחר</FullName>
        <FirstName>עינן</FirstName>
        <LastName>שחר</LastName>
        <PartyPropertyName/>
        <AuthenticationTypeAndNumber>מ.ר. 30967</AuthenticationTypeAndNumber>
        <RepresentatedOrRepresentativesNames>בנק הפועלים בע"מ</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207905133</CasePartyID>
        <PartyTypeID>2</PartyTypeID>
        <ActivityStatusID>1</ActivityStatusID>
        <PartyAliasID>21</PartyAliasID>
        <PartyAliasName>בא כוח נתבעים</PartyAliasName>
        <OrdinalNumber>1</OrdinalNumber>
        <LegalEntityID>390478</LegalEntityID>
        <CaseLegalEntityID>109826696</CaseLegalEntityID>
        <AuthenticationTypeID>4</AuthenticationTypeID>
        <AuthenticationTypeName>מ.ר.</AuthenticationTypeName>
        <LegalEntityNumber>30967</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LawyerOfficeName>משרד עו"ד: י.לוינסון ושות'</LawyerOfficeName>
        <LawyerOfficeID>3477024</LawyerOfficeID>
        <GroupPartyAlias/>
        <IsConverted>false</IsConverted>
        <LegalEntityNameID>11462</LegalEntityNameID>
        <RepresentatedNamesOfAssistant/>
        <LegalEntityTypeID>4</LegalEntityTypeID>
        <IsVerdictExists>false</IsVerdictExists>
        <IsAsirAzir>false</IsAsirAzir>
        <IsPublicationProhibited>false</IsPublicationProhibited>
        <PublicationProhibitedFullName>עינן שחר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אדלה עופר (המנוח)</FullName>
        <FirstName>אדלה</FirstName>
        <LastName>עופר</LastName>
        <PartyPropertyID>12</PartyPropertyID>
        <PartyPropertyName/>
        <AuthenticationTypeAndNumber>ת"ז 067581264</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204783567</CasePartyID>
        <PartyTypeID>1</PartyTypeID>
        <ActivityStatusID>1</ActivityStatusID>
        <PartyAliasID>2</PartyAliasID>
        <PartyAliasName>נתבע</PartyAliasName>
        <OrdinalNumber>1</OrdinalNumber>
        <LegalEntityID>73137348</LegalEntityID>
        <CaseLegalEntityID>108933107</CaseLegalEntityID>
        <AuthenticationTypeID>1</AuthenticationTypeID>
        <AuthenticationTypeName>ת"ז</AuthenticationTypeName>
        <LegalEntityNumber>067581264</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RegisteredNameID>4719443</LegalEntityRegisteredNameID>
        <LegalEntityNameID>88762408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אדלה עופר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משה עופר (המנוח)</FullName>
        <FirstName>משה</FirstName>
        <LastName>עופר</LastName>
        <PartyPropertyID>12</PartyPropertyID>
        <PartyPropertyName/>
        <AuthenticationTypeAndNumber>ת"ז 067581256</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204783568</CasePartyID>
        <PartyTypeID>1</PartyTypeID>
        <ActivityStatusID>1</ActivityStatusID>
        <PartyAliasID>2</PartyAliasID>
        <PartyAliasName>נתבע</PartyAliasName>
        <OrdinalNumber>2</OrdinalNumber>
        <LegalEntityID>7592128</LegalEntityID>
        <CaseLegalEntityID>108933108</CaseLegalEntityID>
        <AuthenticationTypeID>1</AuthenticationTypeID>
        <AuthenticationTypeName>ת"ז</AuthenticationTypeName>
        <LegalEntityNumber>067581256</LegalEntityNumber>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RegisteredNameID>4812577</LegalEntityRegisteredNameID>
        <LegalEntityNameID>88762409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עופר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אלון עופר</FullName>
        <FirstName>אלון</FirstName>
        <LastName>עופר</LastName>
        <PartyPropertyName/>
        <AuthenticationTypeAndNumber>ת"ז 301411690</AuthenticationTypeAndNumber>
        <RepresentatedOrRepresentativesNames>רועי קורץ</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204783570</CasePartyID>
        <PartyTypeID>1</PartyTypeID>
        <ActivityStatusID>1</ActivityStatusID>
        <PartyAliasID>2</PartyAliasID>
        <PartyAliasName>נתבע</PartyAliasName>
        <OrdinalNumber>3</OrdinalNumber>
        <LegalEntityID>6242296</LegalEntityID>
        <CaseLegalEntityID>108933110</CaseLegalEntityID>
        <AuthenticationTypeID>1</AuthenticationTypeID>
        <AuthenticationTypeName>ת"ז</AuthenticationTypeName>
        <LegalEntityNumber>301411690</LegalEntityNumber>
        <IsMainPartyType>true</IsMainPartyType>
        <CaseDisplayIdentifier>62138-11-19</CaseDisplayIdentifier>
        <CaseTypeID>15</CaseTypeID>
        <CaseTypeName>תיק משפחה (תמ"ש)</CaseTypeName>
        <CaseName>ריזנבך נ' עופר(המנוח) ואח'</CaseName>
        <FullAddress>הרכבת 58 תל אביב -יפו עורך דין רועי קורץ</FullAddress>
        <MotionID>0</MotionID>
        <CasePleaID>0</CasePleaID>
        <FatherName xml:space="preserve">        </FatherName>
        <LinkedCaseID>0</LinkedCaseID>
        <PartyID>2</PartyID>
        <CasePartyCategoryID>2</CasePartyCategoryID>
        <LegalEntityAddressID>83309191</LegalEntityAddressID>
        <PleaTypeID>4</PleaTypeID>
        <GroupPartyAlias>נתבעים</GroupPartyAlias>
        <IsConverted>false</IsConverted>
        <LegalEntityRegisteredNameID>4812575</LegalEntityRegisteredNameID>
        <LegalEntityNameID>88762411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אלון עופר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תומר עופר</FullName>
        <FirstName>תומר</FirstName>
        <LastName>עופר</LastName>
        <PartyPropertyName/>
        <AuthenticationTypeAndNumber>ת"ז 203116017</AuthenticationTypeAndNumber>
        <RepresentatedOrRepresentativesNames>רועי קורץ</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204783569</CasePartyID>
        <PartyTypeID>1</PartyTypeID>
        <ActivityStatusID>1</ActivityStatusID>
        <PartyAliasID>2</PartyAliasID>
        <PartyAliasName>נתבע</PartyAliasName>
        <OrdinalNumber>4</OrdinalNumber>
        <LegalEntityID>6232250</LegalEntityID>
        <CaseLegalEntityID>108933109</CaseLegalEntityID>
        <AuthenticationTypeID>1</AuthenticationTypeID>
        <AuthenticationTypeName>ת"ז</AuthenticationTypeName>
        <LegalEntityNumber>203116017</LegalEntityNumber>
        <IsMainPartyType>true</IsMainPartyType>
        <CaseDisplayIdentifier>62138-11-19</CaseDisplayIdentifier>
        <CaseTypeID>15</CaseTypeID>
        <CaseTypeName>תיק משפחה (תמ"ש)</CaseTypeName>
        <CaseName>ריזנבך נ' עופר(המנוח) ואח'</CaseName>
        <FullAddress>הרכבת 58 תל אביב -יפו עו"ד רועי קורץ</FullAddress>
        <MotionID>0</MotionID>
        <CasePleaID>0</CasePleaID>
        <FatherName xml:space="preserve">        </FatherName>
        <LinkedCaseID>0</LinkedCaseID>
        <PartyID>2</PartyID>
        <CasePartyCategoryID>2</CasePartyCategoryID>
        <LegalEntityAddressID>83309190</LegalEntityAddressID>
        <PleaTypeID>4</PleaTypeID>
        <GroupPartyAlias>נתבעים</GroupPartyAlias>
        <IsConverted>false</IsConverted>
        <LegalEntityRegisteredNameID>5198473</LegalEntityRegisteredNameID>
        <LegalEntityNameID>88762410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עופר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204783571</CasePartyID>
        <PartyTypeID>1</PartyTypeID>
        <ActivityStatusID>1</ActivityStatusID>
        <PartyAliasID>2</PartyAliasID>
        <PartyAliasName>נתבע</PartyAliasName>
        <OrdinalNumber>5</OrdinalNumber>
        <LegalEntityID>15841402</LegalEntityID>
        <CaseLegalEntityID>108933111</CaseLegalEntityID>
        <AuthenticationTypeID>13</AuthenticationTypeID>
        <AuthenticationTypeName>משרדי ממשלה</AuthenticationTypeName>
        <LegalEntityNumber>570000605</LegalEntityNumber>
        <IsMainPartyType>true</IsMainPartyType>
        <CaseDisplayIdentifier>62138-11-19</CaseDisplayIdentifier>
        <CaseTypeID>15</CaseTypeID>
        <CaseTypeName>תיק משפחה (תמ"ש)</CaseTypeName>
        <CaseName>ריזנבך נ' עופר(המנוח) ואח'</CaseName>
        <FullAddress>פל ים 15 א' חיפה משרד המשפטים</FullAddress>
        <MotionID>0</MotionID>
        <CasePleaID>0</CasePleaID>
        <LinkedCaseID>0</LinkedCaseID>
        <PartyID>2</PartyID>
        <CasePartyCategoryID>2</CasePartyCategoryID>
        <LegalEntityAddressID>73651471</LegalEntity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בנק הפועלים בע"מ</FullName>
        <FirstName>בנק הפועלים</FirstName>
        <LastName>בע"מ</LastName>
        <PartyPropertyName/>
        <AuthenticationTypeAndNumber>ת"ז </AuthenticationTypeAndNumber>
        <RepresentatedOrRepresentativesNames>עינן שחר</RepresentatedOrRepresentativesNames>
        <RepresentatedOrRepresentativesCount>1</RepresentatedOrRepresentativesCount>
        <InvitedBy/>
        <CaseID>76959318</CaseID>
        <CaseJudicialPersonPresentationDS>
          <CaseJudicalPersonActive>
            <CaseID>76959318</CaseID>
            <JudicialPersonID>028651073@GOV.IL</JudicialPersonID>
            <JudicialPersonTypeID>1</JudicialPersonTypeID>
            <JudicialTypeID>1</JudicialTypeID>
            <IsChairman>false</IsChairman>
            <TreatmentStartDate>2019-11-26T12:10:04.797+02:00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207905047</CasePartyID>
        <PartyTypeID>1</PartyTypeID>
        <ActivityStatusID>1</ActivityStatusID>
        <PartyAliasID>2</PartyAliasID>
        <PartyAliasName>נתבע</PartyAliasName>
        <OrdinalNumber>6</OrdinalNumber>
        <LegalEntityID>78756461</LegalEntityID>
        <CaseLegalEntityID>109826672</CaseLegalEntityID>
        <AuthenticationTypeID>1</AuthenticationTypeID>
        <AuthenticationTypeName>ת"ז</AuthenticationTypeName>
        <IsMainPartyType>true</IsMainPartyType>
        <CaseDisplayIdentifier>62138-11-19</CaseDisplayIdentifier>
        <CaseTypeID>15</CaseTypeID>
        <CaseTypeName>תיק משפחה (תמ"ש)</CaseTypeName>
        <CaseName>ריזנבך נ' עופר(המנוח) ואח'</CaseName>
        <FullAddress/>
        <MotionID>0</MotionID>
        <CasePleaID>0</CasePleaID>
        <LinkedCaseID>0</LinkedCaseID>
        <PartyID>2</PartyID>
        <CasePartyCategoryID>2</CasePartyCategoryID>
        <PleaTypeID>4</PleaTypeID>
        <GroupPartyAlias>נתבעים</GroupPartyAlias>
        <IsConverted>false</IsConverted>
        <LegalEntityNameID>89155015</LegalEntityNameID>
        <RepresentatedNamesOfAssistant/>
        <LegalEntityTypeID>1</LegalEntityTypeID>
        <IsVerdictExists>true</IsVerdictExists>
        <IsAsirAzir>false</IsAsirAzir>
        <IsPublicationProhibited>false</IsPublicationProhibited>
        <PublicationProhibitedFullName>בנק הפועלים בע"מ</PublicationProhibitedFullName>
      </CaseParties>
    </CasePartiesSelectionDS>
    <CaseName>ריזנבך נ' עופר(המנוח) ואח'</CaseName>
    <CaseDisplayIdentifier>62138-11-19</CaseDisplayIdentifier>
    <CaseInterestID>10115</CaseInterestID>
    <CaseTypeShortName>תמ"ש</CaseTypeShortName>
  </dt_DecisionCase>
  <dt_DecisionJudgePanel>
    <JudgeID>028651073@GOV.IL</JudgeID>
    <DisplayName>הילה גורביץ עובדיה</DisplayName>
    <RoleName>שופט</RoleName>
    <UserTitleName>שופטת</UserTitleName>
  </dt_DecisionJudgePanel>
  <dt_LegalEntityDetails>
    <PartyID>2</PartyID>
    <PartyTypeID>2</PartyTypeID>
    <DecisionID>0</DecisionID>
    <FullName>רועי קורץ</FullName>
    <Email>roy@kurz.co.il</Email>
    <IsPublicationProhibited>false</IsPublicationProhibited>
  </dt_LegalEntityDetails>
  <dt_LegalEntityDetails>
    <Fax>02-5085195</Fax>
    <Phone>04-8660750</Phone>
    <AddressDesc/>
    <PartyID>1</PartyID>
    <PartyTypeID>3</PartyTypeID>
    <DecisionID>0</DecisionID>
    <AssistantRoleID>33</AssistantRoleID>
    <StreetName>פלי"ם 7 </StreetName>
    <ZipCode>31000</ZipCode>
    <CityName>חיפה</CityName>
    <FullName> יחידת סיוע שליד בימ"ש לענייני משפחה חיפה</FullName>
    <Email>nomil@molsa.gov.il</Email>
    <IsPublicationProhibited>false</IsPublicationProhibited>
  </dt_LegalEntityDetails>
  <dt_LegalEntityDetails>
    <PartyID>1</PartyID>
    <PartyTypeID>1</PartyTypeID>
    <DecisionID>0</DecisionID>
    <StreetName>וינגייט אורד 24</StreetName>
    <ZipCode>4358724</ZipCode>
    <CityName>רעננה</CityName>
    <FullName>סילביה  ריזנבך</FullName>
    <IsPublicationProhibited>false</IsPublicationProhibited>
  </dt_LegalEntityDetails>
  <dt_LegalEntityDetails>
    <Fax>077-3303230</Fax>
    <Phone>077-5003210</Phone>
    <PartyID>1</PartyID>
    <PartyTypeID>2</PartyTypeID>
    <DecisionID>0</DecisionID>
    <StreetName>דרך הים 6</StreetName>
    <ZipCode>3474103</ZipCode>
    <CityName>חיפה</CityName>
    <FullName>מלי מלכה  קובה</FullName>
    <IsPublicationProhibited>false</IsPublicationProhibited>
  </dt_LegalEntityDetails>
  <dt_LegalEntityDetails>
    <PartyID>2</PartyID>
    <PartyTypeID>1</PartyTypeID>
    <DecisionID>0</DecisionID>
    <FullName>אדלה עופר</FullName>
    <IsPublicationProhibited>false</IsPublicationProhibited>
  </dt_LegalEntityDetails>
  <dt_LegalEntityDetails>
    <PartyID>2</PartyID>
    <PartyTypeID>2</PartyTypeID>
    <DecisionID>0</DecisionID>
    <FullName>עינן שחר</FullName>
    <IsPublicationProhibited>false</IsPublicationProhibited>
  </dt_LegalEntityDetails>
  <dt_LegalEntityDetails>
    <PartyID>2</PartyID>
    <PartyTypeID>1</PartyTypeID>
    <DecisionID>0</DecisionID>
    <FullName>משה עופר</FullName>
    <IsPublicationProhibited>false</IsPublicationProhibited>
  </dt_LegalEntityDetails>
  <dt_LegalEntityDetails>
    <AddressDesc>עורך דין רועי קורץ</AddressDesc>
    <PartyID>2</PartyID>
    <PartyTypeID>1</PartyTypeID>
    <DecisionID>0</DecisionID>
    <StreetName>הרכבת 58</StreetName>
    <CityName>תל אביב -יפו</CityName>
    <FullName>אלון עופר</FullName>
    <IsPublicationProhibited>false</IsPublicationProhibited>
  </dt_LegalEntityDetails>
  <dt_LegalEntityDetails>
    <AddressDesc>עו"ד רועי קורץ</AddressDesc>
    <PartyID>2</PartyID>
    <PartyTypeID>1</PartyTypeID>
    <DecisionID>0</DecisionID>
    <StreetName>הרכבת 58</StreetName>
    <CityName>תל אביב -יפו</CityName>
    <FullName>תומר עופר</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ZIMONIM-APAC-EZ-HIF@JUSTICE.GOV.IL</Email>
    <IsPublicationProhibited>false</IsPublicationProhibited>
  </dt_LegalEntityDetails>
  <dt_LegalEntityDetails>
    <PartyID>2</PartyID>
    <PartyTypeID>1</PartyTypeID>
    <DecisionID>0</DecisionID>
    <FullName>בנק הפועלים בע"מ</FullName>
    <IsPublicationProhibited>false</IsPublicationProhibited>
  </dt_LegalEntityDetails>
  <dt_CaseJudicalPersonActive>
    <CaseJudicalPerson>שופטת הילה גורביץ עובדיה</CaseJudicalPerson>
  </dt_CaseJudicalPersonActive>
  <dt_Sitting>
    <PreviousMeetingDate>2022-07-18T10:00:00+03:00</PreviousMeetingDate>
    <PreviousSittingTypeID>2</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488E-94CF-475F-9F48-0E1CD14D9EED}">
  <ds:schemaRefs/>
</ds:datastoreItem>
</file>

<file path=customXml/itemProps2.xml><?xml version="1.0" encoding="utf-8"?>
<ds:datastoreItem xmlns:ds="http://schemas.openxmlformats.org/officeDocument/2006/customXml" ds:itemID="{8EAB5B32-01FB-4B6D-8C23-29168268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5386</Words>
  <Characters>26935</Characters>
  <Application>Microsoft Office Word</Application>
  <DocSecurity>0</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רם קיץ</cp:lastModifiedBy>
  <cp:revision>3</cp:revision>
  <cp:lastPrinted>2023-08-21T12:54:00Z</cp:lastPrinted>
  <dcterms:created xsi:type="dcterms:W3CDTF">2023-09-14T11:56:00Z</dcterms:created>
  <dcterms:modified xsi:type="dcterms:W3CDTF">2023-09-14T11:57:00Z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